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76" w:tblpY="61"/>
        <w:tblW w:w="9640" w:type="dxa"/>
        <w:tblLook w:val="04A0" w:firstRow="1" w:lastRow="0" w:firstColumn="1" w:lastColumn="0" w:noHBand="0" w:noVBand="1"/>
      </w:tblPr>
      <w:tblGrid>
        <w:gridCol w:w="3510"/>
        <w:gridCol w:w="6130"/>
      </w:tblGrid>
      <w:tr w:rsidR="00BA5DB6" w14:paraId="3738CD47" w14:textId="77777777" w:rsidTr="003D6BE2">
        <w:tc>
          <w:tcPr>
            <w:tcW w:w="9640" w:type="dxa"/>
            <w:gridSpan w:val="2"/>
          </w:tcPr>
          <w:p w14:paraId="353C1F7E" w14:textId="77777777" w:rsidR="00BA5DB6" w:rsidRDefault="007A359E" w:rsidP="00C62150">
            <w:pPr>
              <w:jc w:val="center"/>
              <w:rPr>
                <w:b/>
                <w:sz w:val="40"/>
                <w:szCs w:val="40"/>
              </w:rPr>
            </w:pPr>
            <w:r>
              <w:rPr>
                <w:noProof/>
                <w:lang w:eastAsia="en-GB"/>
              </w:rPr>
              <w:t>c</w:t>
            </w:r>
            <w:bookmarkStart w:id="0" w:name="_GoBack"/>
            <w:r w:rsidR="00C62150">
              <w:rPr>
                <w:noProof/>
                <w:lang w:eastAsia="en-GB"/>
              </w:rPr>
              <w:drawing>
                <wp:inline distT="0" distB="0" distL="0" distR="0" wp14:anchorId="6A3DE5E3" wp14:editId="0F6ADB02">
                  <wp:extent cx="1875790" cy="6854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977" cy="705595"/>
                          </a:xfrm>
                          <a:prstGeom prst="rect">
                            <a:avLst/>
                          </a:prstGeom>
                          <a:noFill/>
                          <a:ln>
                            <a:noFill/>
                          </a:ln>
                        </pic:spPr>
                      </pic:pic>
                    </a:graphicData>
                  </a:graphic>
                </wp:inline>
              </w:drawing>
            </w:r>
            <w:bookmarkEnd w:id="0"/>
          </w:p>
          <w:p w14:paraId="5E90FED6" w14:textId="77777777" w:rsidR="00BA5DB6" w:rsidRPr="00584E22" w:rsidRDefault="00BA5DB6" w:rsidP="003D6BE2">
            <w:pPr>
              <w:jc w:val="right"/>
              <w:rPr>
                <w:b/>
                <w:sz w:val="20"/>
                <w:szCs w:val="20"/>
              </w:rPr>
            </w:pPr>
          </w:p>
          <w:p w14:paraId="7B8D3E51" w14:textId="77777777" w:rsidR="00BA5DB6" w:rsidRDefault="00BA5DB6" w:rsidP="00584E22">
            <w:pPr>
              <w:jc w:val="center"/>
              <w:rPr>
                <w:b/>
                <w:sz w:val="28"/>
                <w:szCs w:val="28"/>
              </w:rPr>
            </w:pPr>
            <w:r w:rsidRPr="003D6BE2">
              <w:rPr>
                <w:b/>
                <w:sz w:val="36"/>
                <w:szCs w:val="36"/>
              </w:rPr>
              <w:t>Job Description / Specification</w:t>
            </w:r>
          </w:p>
          <w:p w14:paraId="749C9CD0" w14:textId="77777777" w:rsidR="00584E22" w:rsidRPr="00584E22" w:rsidRDefault="00584E22" w:rsidP="00584E22">
            <w:pPr>
              <w:jc w:val="center"/>
              <w:rPr>
                <w:b/>
                <w:sz w:val="28"/>
                <w:szCs w:val="28"/>
              </w:rPr>
            </w:pPr>
          </w:p>
        </w:tc>
      </w:tr>
      <w:tr w:rsidR="003D6BE2" w14:paraId="79F11FEE" w14:textId="77777777" w:rsidTr="003D6BE2">
        <w:tc>
          <w:tcPr>
            <w:tcW w:w="3510" w:type="dxa"/>
            <w:tcBorders>
              <w:bottom w:val="single" w:sz="4" w:space="0" w:color="auto"/>
            </w:tcBorders>
          </w:tcPr>
          <w:p w14:paraId="1927DE0F"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Job Title:</w:t>
            </w:r>
          </w:p>
        </w:tc>
        <w:tc>
          <w:tcPr>
            <w:tcW w:w="6130" w:type="dxa"/>
            <w:tcBorders>
              <w:bottom w:val="single" w:sz="4" w:space="0" w:color="auto"/>
            </w:tcBorders>
          </w:tcPr>
          <w:p w14:paraId="297EA0F2" w14:textId="6C830B3E" w:rsidR="003D6BE2" w:rsidRPr="00461737" w:rsidRDefault="008405B0" w:rsidP="003D6BE2">
            <w:pPr>
              <w:jc w:val="center"/>
              <w:rPr>
                <w:b/>
                <w:color w:val="000000" w:themeColor="text1"/>
                <w:sz w:val="28"/>
                <w:szCs w:val="28"/>
              </w:rPr>
            </w:pPr>
            <w:r w:rsidRPr="00461737">
              <w:rPr>
                <w:b/>
                <w:color w:val="000000" w:themeColor="text1"/>
                <w:sz w:val="28"/>
                <w:szCs w:val="28"/>
              </w:rPr>
              <w:t>Health Safety / Sustainability Officer</w:t>
            </w:r>
          </w:p>
        </w:tc>
      </w:tr>
      <w:tr w:rsidR="00BA5DB6" w14:paraId="155BE5EE" w14:textId="77777777" w:rsidTr="00C62150">
        <w:tc>
          <w:tcPr>
            <w:tcW w:w="9640" w:type="dxa"/>
            <w:gridSpan w:val="2"/>
            <w:shd w:val="clear" w:color="auto" w:fill="000000" w:themeFill="text1"/>
          </w:tcPr>
          <w:p w14:paraId="3262DA42" w14:textId="77777777" w:rsidR="00BA5DB6" w:rsidRPr="003D6BE2" w:rsidRDefault="003D6BE2" w:rsidP="003D6BE2">
            <w:pPr>
              <w:jc w:val="center"/>
              <w:rPr>
                <w:b/>
                <w:color w:val="365F91" w:themeColor="accent1" w:themeShade="BF"/>
                <w:sz w:val="28"/>
                <w:szCs w:val="28"/>
              </w:rPr>
            </w:pPr>
            <w:r w:rsidRPr="00461737">
              <w:rPr>
                <w:b/>
                <w:color w:val="FFC000"/>
                <w:sz w:val="28"/>
                <w:szCs w:val="28"/>
              </w:rPr>
              <w:t xml:space="preserve">Reporting To </w:t>
            </w:r>
          </w:p>
        </w:tc>
      </w:tr>
      <w:tr w:rsidR="009D562C" w:rsidRPr="009D562C" w14:paraId="563DD7EB" w14:textId="77777777" w:rsidTr="003D6BE2">
        <w:tc>
          <w:tcPr>
            <w:tcW w:w="3510" w:type="dxa"/>
            <w:tcBorders>
              <w:bottom w:val="single" w:sz="4" w:space="0" w:color="auto"/>
            </w:tcBorders>
          </w:tcPr>
          <w:p w14:paraId="019087AC"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Job Title:</w:t>
            </w:r>
          </w:p>
        </w:tc>
        <w:tc>
          <w:tcPr>
            <w:tcW w:w="6130" w:type="dxa"/>
            <w:tcBorders>
              <w:bottom w:val="single" w:sz="4" w:space="0" w:color="auto"/>
            </w:tcBorders>
          </w:tcPr>
          <w:p w14:paraId="20B18B68" w14:textId="6F410285" w:rsidR="003D6BE2" w:rsidRPr="009D562C" w:rsidRDefault="00DF1132" w:rsidP="003D6BE2">
            <w:pPr>
              <w:jc w:val="center"/>
              <w:rPr>
                <w:b/>
                <w:color w:val="000000" w:themeColor="text1"/>
                <w:sz w:val="28"/>
                <w:szCs w:val="28"/>
              </w:rPr>
            </w:pPr>
            <w:r>
              <w:rPr>
                <w:b/>
                <w:color w:val="000000" w:themeColor="text1"/>
                <w:sz w:val="28"/>
                <w:szCs w:val="28"/>
              </w:rPr>
              <w:t>Business Improvement Manager</w:t>
            </w:r>
          </w:p>
        </w:tc>
      </w:tr>
      <w:tr w:rsidR="009D562C" w:rsidRPr="009D562C" w14:paraId="65A33207" w14:textId="77777777" w:rsidTr="00C62150">
        <w:tc>
          <w:tcPr>
            <w:tcW w:w="9640" w:type="dxa"/>
            <w:gridSpan w:val="2"/>
            <w:shd w:val="clear" w:color="auto" w:fill="000000" w:themeFill="text1"/>
          </w:tcPr>
          <w:p w14:paraId="1D912E20" w14:textId="77777777" w:rsidR="00BA5DB6" w:rsidRPr="009D562C" w:rsidRDefault="003D6BE2" w:rsidP="003D6BE2">
            <w:pPr>
              <w:jc w:val="center"/>
              <w:rPr>
                <w:b/>
                <w:color w:val="000000" w:themeColor="text1"/>
                <w:sz w:val="28"/>
                <w:szCs w:val="28"/>
              </w:rPr>
            </w:pPr>
            <w:r w:rsidRPr="00461737">
              <w:rPr>
                <w:b/>
                <w:color w:val="FFC000"/>
                <w:sz w:val="28"/>
                <w:szCs w:val="28"/>
              </w:rPr>
              <w:t xml:space="preserve">Location </w:t>
            </w:r>
          </w:p>
        </w:tc>
      </w:tr>
      <w:tr w:rsidR="003D6BE2" w14:paraId="490EBCCB" w14:textId="77777777" w:rsidTr="003D6BE2">
        <w:tc>
          <w:tcPr>
            <w:tcW w:w="3510" w:type="dxa"/>
            <w:tcBorders>
              <w:bottom w:val="single" w:sz="4" w:space="0" w:color="auto"/>
            </w:tcBorders>
          </w:tcPr>
          <w:p w14:paraId="40C31D6B" w14:textId="77777777" w:rsidR="003D6BE2" w:rsidRPr="00FC414D" w:rsidRDefault="003D6BE2" w:rsidP="003D6BE2">
            <w:pPr>
              <w:jc w:val="center"/>
              <w:rPr>
                <w:b/>
                <w:color w:val="4F81BD" w:themeColor="accent1"/>
                <w:sz w:val="28"/>
                <w:szCs w:val="28"/>
              </w:rPr>
            </w:pPr>
            <w:r w:rsidRPr="00C62150">
              <w:rPr>
                <w:b/>
                <w:color w:val="000000" w:themeColor="text1"/>
                <w:sz w:val="28"/>
                <w:szCs w:val="28"/>
              </w:rPr>
              <w:t>Department:</w:t>
            </w:r>
          </w:p>
        </w:tc>
        <w:tc>
          <w:tcPr>
            <w:tcW w:w="6130" w:type="dxa"/>
            <w:tcBorders>
              <w:bottom w:val="single" w:sz="4" w:space="0" w:color="auto"/>
            </w:tcBorders>
          </w:tcPr>
          <w:p w14:paraId="184C7AC6" w14:textId="5D161C4E" w:rsidR="003D6BE2" w:rsidRPr="00FC414D" w:rsidRDefault="00DF1132" w:rsidP="003D6BE2">
            <w:pPr>
              <w:jc w:val="center"/>
              <w:rPr>
                <w:b/>
                <w:color w:val="4F81BD" w:themeColor="accent1"/>
                <w:sz w:val="28"/>
                <w:szCs w:val="28"/>
              </w:rPr>
            </w:pPr>
            <w:r w:rsidRPr="00461737">
              <w:rPr>
                <w:b/>
                <w:color w:val="000000" w:themeColor="text1"/>
                <w:sz w:val="28"/>
                <w:szCs w:val="28"/>
              </w:rPr>
              <w:t>Business Improvement</w:t>
            </w:r>
          </w:p>
        </w:tc>
      </w:tr>
      <w:tr w:rsidR="00C62150" w:rsidRPr="00C62150" w14:paraId="69BE7EE9" w14:textId="77777777" w:rsidTr="00C62150">
        <w:tc>
          <w:tcPr>
            <w:tcW w:w="9640" w:type="dxa"/>
            <w:gridSpan w:val="2"/>
            <w:shd w:val="clear" w:color="auto" w:fill="000000" w:themeFill="text1"/>
          </w:tcPr>
          <w:p w14:paraId="556DA0CB" w14:textId="77777777" w:rsidR="00BA5DB6" w:rsidRPr="00461737" w:rsidRDefault="003D6BE2" w:rsidP="003D6BE2">
            <w:pPr>
              <w:jc w:val="center"/>
              <w:rPr>
                <w:b/>
                <w:color w:val="FFC000"/>
                <w:sz w:val="28"/>
                <w:szCs w:val="28"/>
              </w:rPr>
            </w:pPr>
            <w:r w:rsidRPr="00461737">
              <w:rPr>
                <w:b/>
                <w:color w:val="FFC000"/>
                <w:sz w:val="28"/>
                <w:szCs w:val="28"/>
              </w:rPr>
              <w:t>Organisation Stru</w:t>
            </w:r>
            <w:r w:rsidR="007A359E" w:rsidRPr="00461737">
              <w:rPr>
                <w:b/>
                <w:color w:val="FFC000"/>
                <w:sz w:val="28"/>
                <w:szCs w:val="28"/>
              </w:rPr>
              <w:t>c</w:t>
            </w:r>
            <w:r w:rsidRPr="00461737">
              <w:rPr>
                <w:b/>
                <w:color w:val="FFC000"/>
                <w:sz w:val="28"/>
                <w:szCs w:val="28"/>
              </w:rPr>
              <w:t>ture</w:t>
            </w:r>
          </w:p>
        </w:tc>
      </w:tr>
      <w:tr w:rsidR="003D6BE2" w14:paraId="5DC0F2E1" w14:textId="77777777" w:rsidTr="00CD3BB1">
        <w:trPr>
          <w:trHeight w:val="4835"/>
        </w:trPr>
        <w:tc>
          <w:tcPr>
            <w:tcW w:w="9640" w:type="dxa"/>
            <w:gridSpan w:val="2"/>
            <w:tcBorders>
              <w:bottom w:val="single" w:sz="4" w:space="0" w:color="auto"/>
            </w:tcBorders>
          </w:tcPr>
          <w:p w14:paraId="3F33DCB1" w14:textId="4AA644CC" w:rsidR="003D6BE2" w:rsidRDefault="003D6BE2" w:rsidP="00DF1132">
            <w:pPr>
              <w:rPr>
                <w:b/>
                <w:color w:val="365F91" w:themeColor="accent1" w:themeShade="BF"/>
                <w:sz w:val="28"/>
                <w:szCs w:val="28"/>
              </w:rPr>
            </w:pPr>
          </w:p>
          <w:p w14:paraId="4B2D07CE" w14:textId="77777777" w:rsidR="003D6BE2" w:rsidRDefault="00461737" w:rsidP="003D6BE2">
            <w:pPr>
              <w:jc w:val="center"/>
              <w:rPr>
                <w:b/>
                <w:color w:val="365F91" w:themeColor="accent1" w:themeShade="BF"/>
                <w:sz w:val="28"/>
                <w:szCs w:val="28"/>
              </w:rPr>
            </w:pPr>
            <w:r>
              <w:rPr>
                <w:noProof/>
                <w:lang w:eastAsia="en-GB"/>
              </w:rPr>
              <w:drawing>
                <wp:inline distT="0" distB="0" distL="0" distR="0" wp14:anchorId="37A087D7" wp14:editId="45B42748">
                  <wp:extent cx="4853940" cy="343468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5959" cy="3443191"/>
                          </a:xfrm>
                          <a:prstGeom prst="rect">
                            <a:avLst/>
                          </a:prstGeom>
                        </pic:spPr>
                      </pic:pic>
                    </a:graphicData>
                  </a:graphic>
                </wp:inline>
              </w:drawing>
            </w:r>
          </w:p>
          <w:p w14:paraId="43A64C11" w14:textId="00BB4817" w:rsidR="00461737" w:rsidRPr="003D6BE2" w:rsidRDefault="00461737" w:rsidP="00461737">
            <w:pPr>
              <w:rPr>
                <w:b/>
                <w:color w:val="365F91" w:themeColor="accent1" w:themeShade="BF"/>
                <w:sz w:val="28"/>
                <w:szCs w:val="28"/>
              </w:rPr>
            </w:pPr>
          </w:p>
        </w:tc>
      </w:tr>
      <w:tr w:rsidR="00C62150" w:rsidRPr="00C62150" w14:paraId="0248881B" w14:textId="77777777" w:rsidTr="00C62150">
        <w:trPr>
          <w:trHeight w:val="445"/>
        </w:trPr>
        <w:tc>
          <w:tcPr>
            <w:tcW w:w="9640" w:type="dxa"/>
            <w:gridSpan w:val="2"/>
            <w:shd w:val="clear" w:color="auto" w:fill="000000" w:themeFill="text1"/>
          </w:tcPr>
          <w:p w14:paraId="4E327F40" w14:textId="77777777" w:rsidR="00584E22" w:rsidRPr="00C62150" w:rsidRDefault="00584E22" w:rsidP="00584E22">
            <w:pPr>
              <w:jc w:val="center"/>
              <w:rPr>
                <w:b/>
                <w:color w:val="FFFF00"/>
                <w:sz w:val="28"/>
                <w:szCs w:val="28"/>
              </w:rPr>
            </w:pPr>
            <w:r w:rsidRPr="00461737">
              <w:rPr>
                <w:b/>
                <w:color w:val="FFC000"/>
                <w:sz w:val="28"/>
                <w:szCs w:val="28"/>
              </w:rPr>
              <w:t>Purpose of the Position</w:t>
            </w:r>
          </w:p>
        </w:tc>
      </w:tr>
      <w:tr w:rsidR="00584E22" w14:paraId="7834EB83" w14:textId="77777777" w:rsidTr="00CD3BB1">
        <w:trPr>
          <w:trHeight w:val="983"/>
        </w:trPr>
        <w:tc>
          <w:tcPr>
            <w:tcW w:w="9640" w:type="dxa"/>
            <w:gridSpan w:val="2"/>
          </w:tcPr>
          <w:p w14:paraId="6A727078" w14:textId="77777777" w:rsidR="00461737" w:rsidRDefault="00461737" w:rsidP="00461737">
            <w:pPr>
              <w:jc w:val="center"/>
              <w:rPr>
                <w:color w:val="000000" w:themeColor="text1"/>
                <w:sz w:val="28"/>
                <w:szCs w:val="28"/>
              </w:rPr>
            </w:pPr>
          </w:p>
          <w:p w14:paraId="1FBB815F" w14:textId="6C123D50" w:rsidR="00DF1132" w:rsidRDefault="00DF1132" w:rsidP="00461737">
            <w:pPr>
              <w:jc w:val="center"/>
              <w:rPr>
                <w:color w:val="000000" w:themeColor="text1"/>
                <w:sz w:val="28"/>
                <w:szCs w:val="28"/>
              </w:rPr>
            </w:pPr>
            <w:r>
              <w:rPr>
                <w:color w:val="000000" w:themeColor="text1"/>
                <w:sz w:val="28"/>
                <w:szCs w:val="28"/>
              </w:rPr>
              <w:t>To ensure safe and effective control of all activities across the site</w:t>
            </w:r>
            <w:r w:rsidR="0017572D">
              <w:rPr>
                <w:color w:val="000000" w:themeColor="text1"/>
                <w:sz w:val="28"/>
                <w:szCs w:val="28"/>
              </w:rPr>
              <w:t xml:space="preserve"> </w:t>
            </w:r>
            <w:r>
              <w:rPr>
                <w:color w:val="000000" w:themeColor="text1"/>
                <w:sz w:val="28"/>
                <w:szCs w:val="28"/>
              </w:rPr>
              <w:t>so as to</w:t>
            </w:r>
            <w:r w:rsidR="0017572D">
              <w:rPr>
                <w:color w:val="000000" w:themeColor="text1"/>
                <w:sz w:val="28"/>
                <w:szCs w:val="28"/>
              </w:rPr>
              <w:t xml:space="preserve"> </w:t>
            </w:r>
            <w:r w:rsidR="00461737">
              <w:rPr>
                <w:color w:val="000000" w:themeColor="text1"/>
                <w:sz w:val="28"/>
                <w:szCs w:val="28"/>
              </w:rPr>
              <w:t>meet and exceed Health</w:t>
            </w:r>
            <w:r w:rsidR="0017572D" w:rsidRPr="00461737">
              <w:rPr>
                <w:color w:val="000000" w:themeColor="text1"/>
                <w:sz w:val="28"/>
                <w:szCs w:val="28"/>
              </w:rPr>
              <w:t xml:space="preserve">, Safety, Sustainability </w:t>
            </w:r>
            <w:r w:rsidRPr="00461737">
              <w:rPr>
                <w:color w:val="000000" w:themeColor="text1"/>
                <w:sz w:val="28"/>
                <w:szCs w:val="28"/>
              </w:rPr>
              <w:t>and environmental expectations and legal requirements</w:t>
            </w:r>
            <w:r w:rsidR="00461737">
              <w:rPr>
                <w:color w:val="000000" w:themeColor="text1"/>
                <w:sz w:val="28"/>
                <w:szCs w:val="28"/>
              </w:rPr>
              <w:t>.</w:t>
            </w:r>
          </w:p>
          <w:p w14:paraId="4DAE9A0D" w14:textId="77777777" w:rsidR="00461737" w:rsidRPr="00461737" w:rsidRDefault="00461737" w:rsidP="00461737">
            <w:pPr>
              <w:rPr>
                <w:color w:val="000000" w:themeColor="text1"/>
                <w:sz w:val="28"/>
                <w:szCs w:val="28"/>
              </w:rPr>
            </w:pPr>
          </w:p>
          <w:p w14:paraId="332D9EE1" w14:textId="7ED1BC11" w:rsidR="0017572D" w:rsidRPr="00DF1132" w:rsidRDefault="0017572D" w:rsidP="00461737">
            <w:pPr>
              <w:pStyle w:val="ListParagraph"/>
              <w:rPr>
                <w:b/>
                <w:color w:val="365F91" w:themeColor="accent1" w:themeShade="BF"/>
                <w:sz w:val="28"/>
                <w:szCs w:val="28"/>
              </w:rPr>
            </w:pPr>
            <w:r w:rsidRPr="00A03482">
              <w:rPr>
                <w:b/>
                <w:color w:val="000000" w:themeColor="text1"/>
                <w:sz w:val="28"/>
                <w:szCs w:val="28"/>
              </w:rPr>
              <w:t xml:space="preserve"> </w:t>
            </w:r>
          </w:p>
        </w:tc>
      </w:tr>
    </w:tbl>
    <w:p w14:paraId="61CA155C" w14:textId="1C56642D" w:rsidR="00E26A49" w:rsidRDefault="00E26A49" w:rsidP="00584E22">
      <w:pPr>
        <w:pStyle w:val="NoSpacing"/>
      </w:pPr>
    </w:p>
    <w:p w14:paraId="20A25426" w14:textId="5A42E3A9" w:rsidR="00E26A49" w:rsidRDefault="00E26A49" w:rsidP="00584E22">
      <w:pPr>
        <w:pStyle w:val="NoSpacing"/>
      </w:pPr>
    </w:p>
    <w:p w14:paraId="5324ADF9" w14:textId="77777777" w:rsidR="00C22D45" w:rsidRDefault="00C22D45" w:rsidP="00584E22">
      <w:pPr>
        <w:pStyle w:val="NoSpacing"/>
      </w:pPr>
    </w:p>
    <w:tbl>
      <w:tblPr>
        <w:tblStyle w:val="TableGrid"/>
        <w:tblW w:w="9753" w:type="dxa"/>
        <w:tblInd w:w="-289" w:type="dxa"/>
        <w:tblLook w:val="04A0" w:firstRow="1" w:lastRow="0" w:firstColumn="1" w:lastColumn="0" w:noHBand="0" w:noVBand="1"/>
      </w:tblPr>
      <w:tblGrid>
        <w:gridCol w:w="568"/>
        <w:gridCol w:w="9185"/>
      </w:tblGrid>
      <w:tr w:rsidR="00C62150" w:rsidRPr="00C62150" w14:paraId="50EE4D4D" w14:textId="77777777" w:rsidTr="00A507E0">
        <w:tc>
          <w:tcPr>
            <w:tcW w:w="9753" w:type="dxa"/>
            <w:gridSpan w:val="2"/>
            <w:tcBorders>
              <w:bottom w:val="single" w:sz="4" w:space="0" w:color="auto"/>
            </w:tcBorders>
            <w:shd w:val="clear" w:color="auto" w:fill="000000" w:themeFill="text1"/>
          </w:tcPr>
          <w:p w14:paraId="0E82F499" w14:textId="77777777" w:rsidR="004C2D90" w:rsidRPr="00C22D45" w:rsidRDefault="004C2D90" w:rsidP="004C2D90">
            <w:pPr>
              <w:jc w:val="center"/>
              <w:rPr>
                <w:b/>
                <w:color w:val="FFFF00"/>
                <w:sz w:val="24"/>
                <w:szCs w:val="24"/>
              </w:rPr>
            </w:pPr>
            <w:r w:rsidRPr="00C22D45">
              <w:rPr>
                <w:b/>
                <w:color w:val="FFC000"/>
                <w:sz w:val="24"/>
                <w:szCs w:val="24"/>
              </w:rPr>
              <w:t>Key Responsibilities</w:t>
            </w:r>
          </w:p>
        </w:tc>
      </w:tr>
      <w:tr w:rsidR="006740E9" w:rsidRPr="006740E9" w14:paraId="1AEFC333" w14:textId="77777777" w:rsidTr="0017572D">
        <w:tc>
          <w:tcPr>
            <w:tcW w:w="568" w:type="dxa"/>
          </w:tcPr>
          <w:p w14:paraId="611853E5" w14:textId="12193D33" w:rsidR="004C2D90" w:rsidRPr="00C22D45" w:rsidRDefault="0017572D">
            <w:pPr>
              <w:rPr>
                <w:rFonts w:cstheme="minorHAnsi"/>
                <w:color w:val="000000" w:themeColor="text1"/>
                <w:sz w:val="24"/>
                <w:szCs w:val="24"/>
              </w:rPr>
            </w:pPr>
            <w:r w:rsidRPr="00C22D45">
              <w:rPr>
                <w:rFonts w:cstheme="minorHAnsi"/>
                <w:color w:val="000000" w:themeColor="text1"/>
                <w:sz w:val="24"/>
                <w:szCs w:val="24"/>
              </w:rPr>
              <w:t>1</w:t>
            </w:r>
          </w:p>
        </w:tc>
        <w:tc>
          <w:tcPr>
            <w:tcW w:w="9185" w:type="dxa"/>
          </w:tcPr>
          <w:p w14:paraId="7D57589F" w14:textId="640CA3B5" w:rsidR="00001DD3" w:rsidRPr="00C22D45" w:rsidRDefault="00001DD3" w:rsidP="0017572D">
            <w:pPr>
              <w:rPr>
                <w:rFonts w:cstheme="minorHAnsi"/>
                <w:color w:val="000000" w:themeColor="text1"/>
                <w:sz w:val="24"/>
                <w:szCs w:val="24"/>
              </w:rPr>
            </w:pPr>
            <w:r w:rsidRPr="00C22D45">
              <w:rPr>
                <w:rFonts w:cstheme="minorHAnsi"/>
                <w:color w:val="000000" w:themeColor="text1"/>
                <w:sz w:val="24"/>
                <w:szCs w:val="24"/>
              </w:rPr>
              <w:t>Ensuring, Health, Safety, Environmental legal compliance on all processes, advising upon best practice and effective implementation methods to meet new requirements.</w:t>
            </w:r>
          </w:p>
        </w:tc>
      </w:tr>
      <w:tr w:rsidR="0017572D" w:rsidRPr="006740E9" w14:paraId="3F765BA2" w14:textId="77777777" w:rsidTr="0017572D">
        <w:tc>
          <w:tcPr>
            <w:tcW w:w="568" w:type="dxa"/>
            <w:tcBorders>
              <w:bottom w:val="single" w:sz="4" w:space="0" w:color="auto"/>
            </w:tcBorders>
          </w:tcPr>
          <w:p w14:paraId="7B2043AE" w14:textId="7203FB64" w:rsidR="0017572D" w:rsidRPr="00C22D45" w:rsidRDefault="00001DD3">
            <w:pPr>
              <w:rPr>
                <w:rFonts w:cstheme="minorHAnsi"/>
                <w:color w:val="000000" w:themeColor="text1"/>
                <w:sz w:val="24"/>
                <w:szCs w:val="24"/>
              </w:rPr>
            </w:pPr>
            <w:r w:rsidRPr="00C22D45">
              <w:rPr>
                <w:rFonts w:cstheme="minorHAnsi"/>
                <w:color w:val="000000" w:themeColor="text1"/>
                <w:sz w:val="24"/>
                <w:szCs w:val="24"/>
              </w:rPr>
              <w:t>2</w:t>
            </w:r>
          </w:p>
        </w:tc>
        <w:tc>
          <w:tcPr>
            <w:tcW w:w="9185" w:type="dxa"/>
            <w:tcBorders>
              <w:bottom w:val="single" w:sz="4" w:space="0" w:color="auto"/>
            </w:tcBorders>
          </w:tcPr>
          <w:p w14:paraId="1FD16758" w14:textId="3E32B9F5" w:rsidR="0017572D" w:rsidRPr="00C22D45" w:rsidRDefault="00461737" w:rsidP="00461737">
            <w:pPr>
              <w:rPr>
                <w:rFonts w:cstheme="minorHAnsi"/>
                <w:color w:val="000000" w:themeColor="text1"/>
                <w:sz w:val="24"/>
                <w:szCs w:val="24"/>
              </w:rPr>
            </w:pPr>
            <w:r w:rsidRPr="00C22D45">
              <w:rPr>
                <w:rFonts w:cstheme="minorHAnsi"/>
                <w:color w:val="000000" w:themeColor="text1"/>
                <w:sz w:val="24"/>
                <w:szCs w:val="24"/>
              </w:rPr>
              <w:t>Achieve and m</w:t>
            </w:r>
            <w:r w:rsidR="00001DD3" w:rsidRPr="00C22D45">
              <w:rPr>
                <w:rFonts w:cstheme="minorHAnsi"/>
                <w:color w:val="000000" w:themeColor="text1"/>
                <w:sz w:val="24"/>
                <w:szCs w:val="24"/>
              </w:rPr>
              <w:t xml:space="preserve">aintain ISO </w:t>
            </w:r>
            <w:r w:rsidRPr="00C22D45">
              <w:rPr>
                <w:rFonts w:cstheme="minorHAnsi"/>
                <w:color w:val="000000" w:themeColor="text1"/>
                <w:sz w:val="24"/>
                <w:szCs w:val="24"/>
              </w:rPr>
              <w:t>45001</w:t>
            </w:r>
            <w:r w:rsidR="00001DD3" w:rsidRPr="00C22D45">
              <w:rPr>
                <w:rFonts w:cstheme="minorHAnsi"/>
                <w:color w:val="000000" w:themeColor="text1"/>
                <w:sz w:val="24"/>
                <w:szCs w:val="24"/>
              </w:rPr>
              <w:t xml:space="preserve"> approval and management system, ensuring its continued integration with our Quality and HSE processes.</w:t>
            </w:r>
          </w:p>
        </w:tc>
      </w:tr>
      <w:tr w:rsidR="0017572D" w:rsidRPr="006740E9" w14:paraId="4532F783" w14:textId="77777777" w:rsidTr="0017572D">
        <w:trPr>
          <w:trHeight w:val="618"/>
        </w:trPr>
        <w:tc>
          <w:tcPr>
            <w:tcW w:w="568" w:type="dxa"/>
            <w:tcBorders>
              <w:bottom w:val="single" w:sz="4" w:space="0" w:color="auto"/>
            </w:tcBorders>
          </w:tcPr>
          <w:p w14:paraId="3AA62653" w14:textId="1DFB8702" w:rsidR="0017572D" w:rsidRPr="00C22D45" w:rsidRDefault="00001DD3">
            <w:pPr>
              <w:rPr>
                <w:rFonts w:cstheme="minorHAnsi"/>
                <w:color w:val="000000" w:themeColor="text1"/>
                <w:sz w:val="24"/>
                <w:szCs w:val="24"/>
              </w:rPr>
            </w:pPr>
            <w:r w:rsidRPr="00C22D45">
              <w:rPr>
                <w:rFonts w:cstheme="minorHAnsi"/>
                <w:color w:val="000000" w:themeColor="text1"/>
                <w:sz w:val="24"/>
                <w:szCs w:val="24"/>
              </w:rPr>
              <w:t>3</w:t>
            </w:r>
          </w:p>
        </w:tc>
        <w:tc>
          <w:tcPr>
            <w:tcW w:w="9185" w:type="dxa"/>
            <w:tcBorders>
              <w:bottom w:val="single" w:sz="4" w:space="0" w:color="auto"/>
            </w:tcBorders>
          </w:tcPr>
          <w:p w14:paraId="13191B24" w14:textId="4A7C895F" w:rsidR="0017572D" w:rsidRPr="00C22D45" w:rsidRDefault="00001DD3" w:rsidP="00C53944">
            <w:pPr>
              <w:rPr>
                <w:rFonts w:cstheme="minorHAnsi"/>
                <w:color w:val="000000" w:themeColor="text1"/>
                <w:sz w:val="24"/>
                <w:szCs w:val="24"/>
              </w:rPr>
            </w:pPr>
            <w:r w:rsidRPr="00C22D45">
              <w:rPr>
                <w:rFonts w:cstheme="minorHAnsi"/>
                <w:color w:val="000000" w:themeColor="text1"/>
                <w:sz w:val="24"/>
                <w:szCs w:val="24"/>
              </w:rPr>
              <w:t>Monitoring and auditing processes against HSE requirements</w:t>
            </w:r>
            <w:r w:rsidR="00BD1A6E" w:rsidRPr="00C22D45">
              <w:rPr>
                <w:rFonts w:cstheme="minorHAnsi"/>
                <w:color w:val="000000" w:themeColor="text1"/>
                <w:sz w:val="24"/>
                <w:szCs w:val="24"/>
              </w:rPr>
              <w:t xml:space="preserve">, reporting on variances and working with the site team to ensure effective solutions are acted open. </w:t>
            </w:r>
          </w:p>
        </w:tc>
      </w:tr>
      <w:tr w:rsidR="0017572D" w:rsidRPr="006740E9" w14:paraId="359B6C90" w14:textId="77777777" w:rsidTr="0017572D">
        <w:tc>
          <w:tcPr>
            <w:tcW w:w="568" w:type="dxa"/>
          </w:tcPr>
          <w:p w14:paraId="4F4E48B6" w14:textId="26AEE5FE" w:rsidR="0017572D" w:rsidRPr="00C22D45" w:rsidRDefault="00BD1A6E">
            <w:pPr>
              <w:rPr>
                <w:rFonts w:cstheme="minorHAnsi"/>
                <w:color w:val="000000" w:themeColor="text1"/>
                <w:sz w:val="24"/>
                <w:szCs w:val="24"/>
              </w:rPr>
            </w:pPr>
            <w:r w:rsidRPr="00C22D45">
              <w:rPr>
                <w:rFonts w:cstheme="minorHAnsi"/>
                <w:color w:val="000000" w:themeColor="text1"/>
                <w:sz w:val="24"/>
                <w:szCs w:val="24"/>
              </w:rPr>
              <w:t>4</w:t>
            </w:r>
          </w:p>
        </w:tc>
        <w:tc>
          <w:tcPr>
            <w:tcW w:w="9185" w:type="dxa"/>
          </w:tcPr>
          <w:p w14:paraId="09484C15" w14:textId="2EFBE889" w:rsidR="00BD1A6E" w:rsidRPr="00C22D45" w:rsidRDefault="00BD1A6E" w:rsidP="009961B4">
            <w:pPr>
              <w:rPr>
                <w:rFonts w:cstheme="minorHAnsi"/>
                <w:color w:val="000000" w:themeColor="text1"/>
                <w:sz w:val="24"/>
                <w:szCs w:val="24"/>
              </w:rPr>
            </w:pPr>
            <w:r w:rsidRPr="00C22D45">
              <w:rPr>
                <w:rFonts w:cstheme="minorHAnsi"/>
                <w:color w:val="000000" w:themeColor="text1"/>
                <w:sz w:val="24"/>
                <w:szCs w:val="24"/>
              </w:rPr>
              <w:t>Leading by example, driving a culture of best practice and personal ownership towards Health and safety.</w:t>
            </w:r>
          </w:p>
        </w:tc>
      </w:tr>
      <w:tr w:rsidR="0017572D" w:rsidRPr="006740E9" w14:paraId="26F8E604" w14:textId="77777777" w:rsidTr="0017572D">
        <w:tc>
          <w:tcPr>
            <w:tcW w:w="568" w:type="dxa"/>
          </w:tcPr>
          <w:p w14:paraId="26A0AD3A" w14:textId="11148D24" w:rsidR="0017572D" w:rsidRPr="00C22D45" w:rsidRDefault="00BD1A6E">
            <w:pPr>
              <w:rPr>
                <w:rFonts w:cstheme="minorHAnsi"/>
                <w:color w:val="000000" w:themeColor="text1"/>
                <w:sz w:val="24"/>
                <w:szCs w:val="24"/>
              </w:rPr>
            </w:pPr>
            <w:r w:rsidRPr="00C22D45">
              <w:rPr>
                <w:rFonts w:cstheme="minorHAnsi"/>
                <w:color w:val="000000" w:themeColor="text1"/>
                <w:sz w:val="24"/>
                <w:szCs w:val="24"/>
              </w:rPr>
              <w:t>5</w:t>
            </w:r>
          </w:p>
        </w:tc>
        <w:tc>
          <w:tcPr>
            <w:tcW w:w="9185" w:type="dxa"/>
          </w:tcPr>
          <w:p w14:paraId="7D224689" w14:textId="48E985CD" w:rsidR="0017572D" w:rsidRPr="00C22D45" w:rsidRDefault="00BD1A6E" w:rsidP="00BD1A6E">
            <w:pPr>
              <w:rPr>
                <w:rFonts w:cstheme="minorHAnsi"/>
                <w:color w:val="000000" w:themeColor="text1"/>
                <w:sz w:val="24"/>
                <w:szCs w:val="24"/>
              </w:rPr>
            </w:pPr>
            <w:r w:rsidRPr="00C22D45">
              <w:rPr>
                <w:rFonts w:cstheme="minorHAnsi"/>
                <w:color w:val="000000" w:themeColor="text1"/>
                <w:sz w:val="24"/>
                <w:szCs w:val="24"/>
              </w:rPr>
              <w:t>Communicating with and demonstrating effective HSE controls to customers and regulatory visitors or assessors.</w:t>
            </w:r>
          </w:p>
        </w:tc>
      </w:tr>
      <w:tr w:rsidR="0017572D" w:rsidRPr="006740E9" w14:paraId="1F7DAA0F" w14:textId="77777777" w:rsidTr="0017572D">
        <w:tc>
          <w:tcPr>
            <w:tcW w:w="568" w:type="dxa"/>
            <w:tcBorders>
              <w:bottom w:val="single" w:sz="4" w:space="0" w:color="auto"/>
            </w:tcBorders>
          </w:tcPr>
          <w:p w14:paraId="359CDED3" w14:textId="4BAE3A72" w:rsidR="0017572D" w:rsidRPr="00C22D45" w:rsidRDefault="00BD1A6E" w:rsidP="00122EB4">
            <w:pPr>
              <w:rPr>
                <w:rFonts w:cstheme="minorHAnsi"/>
                <w:color w:val="000000" w:themeColor="text1"/>
                <w:sz w:val="24"/>
                <w:szCs w:val="24"/>
              </w:rPr>
            </w:pPr>
            <w:r w:rsidRPr="00C22D45">
              <w:rPr>
                <w:rFonts w:cstheme="minorHAnsi"/>
                <w:color w:val="000000" w:themeColor="text1"/>
                <w:sz w:val="24"/>
                <w:szCs w:val="24"/>
              </w:rPr>
              <w:t>6</w:t>
            </w:r>
          </w:p>
        </w:tc>
        <w:tc>
          <w:tcPr>
            <w:tcW w:w="9185" w:type="dxa"/>
            <w:tcBorders>
              <w:bottom w:val="single" w:sz="4" w:space="0" w:color="auto"/>
            </w:tcBorders>
          </w:tcPr>
          <w:p w14:paraId="5E1D2768" w14:textId="115828C4" w:rsidR="0017572D" w:rsidRPr="00C22D45" w:rsidRDefault="00BD1A6E" w:rsidP="00122EB4">
            <w:pPr>
              <w:rPr>
                <w:rFonts w:cstheme="minorHAnsi"/>
                <w:color w:val="000000" w:themeColor="text1"/>
                <w:sz w:val="24"/>
                <w:szCs w:val="24"/>
              </w:rPr>
            </w:pPr>
            <w:r w:rsidRPr="00C22D45">
              <w:rPr>
                <w:rFonts w:cstheme="minorHAnsi"/>
                <w:color w:val="000000" w:themeColor="text1"/>
                <w:sz w:val="24"/>
                <w:szCs w:val="24"/>
              </w:rPr>
              <w:t>Working effectively with all our staff to improve HSE practices, coordinating and participating in effective risk assessments.</w:t>
            </w:r>
          </w:p>
        </w:tc>
      </w:tr>
      <w:tr w:rsidR="0017572D" w:rsidRPr="006740E9" w14:paraId="20E3027A" w14:textId="77777777" w:rsidTr="0017572D">
        <w:trPr>
          <w:trHeight w:val="290"/>
        </w:trPr>
        <w:tc>
          <w:tcPr>
            <w:tcW w:w="568" w:type="dxa"/>
          </w:tcPr>
          <w:p w14:paraId="32F1BCCB" w14:textId="735AE39C" w:rsidR="0017572D" w:rsidRPr="00C22D45" w:rsidRDefault="00BD1A6E" w:rsidP="00122EB4">
            <w:pPr>
              <w:rPr>
                <w:rFonts w:cstheme="minorHAnsi"/>
                <w:color w:val="000000" w:themeColor="text1"/>
                <w:sz w:val="24"/>
                <w:szCs w:val="24"/>
              </w:rPr>
            </w:pPr>
            <w:r w:rsidRPr="00C22D45">
              <w:rPr>
                <w:rFonts w:cstheme="minorHAnsi"/>
                <w:color w:val="000000" w:themeColor="text1"/>
                <w:sz w:val="24"/>
                <w:szCs w:val="24"/>
              </w:rPr>
              <w:t>7</w:t>
            </w:r>
          </w:p>
        </w:tc>
        <w:tc>
          <w:tcPr>
            <w:tcW w:w="9185" w:type="dxa"/>
          </w:tcPr>
          <w:p w14:paraId="7EE48C30" w14:textId="05B6E275" w:rsidR="0017572D" w:rsidRPr="00C22D45" w:rsidRDefault="00BD1A6E" w:rsidP="00122EB4">
            <w:pPr>
              <w:pStyle w:val="ListParagraph"/>
              <w:ind w:left="0"/>
              <w:rPr>
                <w:rFonts w:cstheme="minorHAnsi"/>
                <w:color w:val="000000" w:themeColor="text1"/>
                <w:sz w:val="24"/>
                <w:szCs w:val="24"/>
              </w:rPr>
            </w:pPr>
            <w:r w:rsidRPr="00C22D45">
              <w:rPr>
                <w:rFonts w:cstheme="minorHAnsi"/>
                <w:color w:val="000000" w:themeColor="text1"/>
                <w:sz w:val="24"/>
                <w:szCs w:val="24"/>
              </w:rPr>
              <w:t>Auditing all processes and activities to ensure they have suitable and sufficient risk assessments for HSE aspects and ensuring effective communication and control systems are in place to address the highlighted risks.</w:t>
            </w:r>
          </w:p>
        </w:tc>
      </w:tr>
      <w:tr w:rsidR="0017572D" w:rsidRPr="00813F6A" w14:paraId="65AAB416" w14:textId="77777777" w:rsidTr="0017572D">
        <w:trPr>
          <w:trHeight w:val="290"/>
        </w:trPr>
        <w:tc>
          <w:tcPr>
            <w:tcW w:w="568" w:type="dxa"/>
            <w:tcBorders>
              <w:bottom w:val="single" w:sz="4" w:space="0" w:color="auto"/>
            </w:tcBorders>
          </w:tcPr>
          <w:p w14:paraId="7B9274AB" w14:textId="5095C4A8" w:rsidR="0017572D" w:rsidRPr="00C22D45" w:rsidRDefault="00813F6A" w:rsidP="00122EB4">
            <w:pPr>
              <w:rPr>
                <w:rFonts w:ascii="Calibri" w:hAnsi="Calibri" w:cs="Calibri"/>
                <w:color w:val="000000" w:themeColor="text1"/>
                <w:sz w:val="24"/>
                <w:szCs w:val="24"/>
              </w:rPr>
            </w:pPr>
            <w:r w:rsidRPr="00C22D45">
              <w:rPr>
                <w:rFonts w:ascii="Calibri" w:hAnsi="Calibri" w:cs="Calibri"/>
                <w:color w:val="000000" w:themeColor="text1"/>
                <w:sz w:val="24"/>
                <w:szCs w:val="24"/>
              </w:rPr>
              <w:t>8</w:t>
            </w:r>
          </w:p>
        </w:tc>
        <w:tc>
          <w:tcPr>
            <w:tcW w:w="9185" w:type="dxa"/>
            <w:tcBorders>
              <w:bottom w:val="single" w:sz="4" w:space="0" w:color="auto"/>
            </w:tcBorders>
          </w:tcPr>
          <w:p w14:paraId="3C92C55F" w14:textId="650CAFD4" w:rsidR="0017572D" w:rsidRPr="00C22D45" w:rsidRDefault="00813F6A" w:rsidP="00813F6A">
            <w:pPr>
              <w:autoSpaceDE w:val="0"/>
              <w:autoSpaceDN w:val="0"/>
              <w:adjustRightInd w:val="0"/>
              <w:rPr>
                <w:rFonts w:ascii="Calibri" w:hAnsi="Calibri" w:cs="Calibri"/>
                <w:bCs/>
                <w:sz w:val="24"/>
                <w:szCs w:val="24"/>
              </w:rPr>
            </w:pPr>
            <w:r w:rsidRPr="00C22D45">
              <w:rPr>
                <w:rFonts w:ascii="Calibri" w:hAnsi="Calibri" w:cs="Calibri"/>
                <w:bCs/>
                <w:sz w:val="24"/>
                <w:szCs w:val="24"/>
              </w:rPr>
              <w:t>Ensuring effective control &amp; records of packaging waste are maintained by site staff, enabling accurate annual validation of volumes of waste. Collation of the results and declaration to VALPAK in order to comply with the requirements of the packaging waste regulations.</w:t>
            </w:r>
          </w:p>
        </w:tc>
      </w:tr>
      <w:tr w:rsidR="0017572D" w:rsidRPr="006740E9" w14:paraId="390B2A0E" w14:textId="77777777" w:rsidTr="0017572D">
        <w:trPr>
          <w:trHeight w:val="290"/>
        </w:trPr>
        <w:tc>
          <w:tcPr>
            <w:tcW w:w="568" w:type="dxa"/>
            <w:tcBorders>
              <w:bottom w:val="single" w:sz="4" w:space="0" w:color="auto"/>
            </w:tcBorders>
          </w:tcPr>
          <w:p w14:paraId="7F47B5F2" w14:textId="1CA64D88" w:rsidR="0017572D" w:rsidRPr="00C22D45" w:rsidRDefault="00813F6A" w:rsidP="00122EB4">
            <w:pPr>
              <w:rPr>
                <w:rFonts w:cstheme="minorHAnsi"/>
                <w:color w:val="000000" w:themeColor="text1"/>
                <w:sz w:val="24"/>
                <w:szCs w:val="24"/>
              </w:rPr>
            </w:pPr>
            <w:r w:rsidRPr="00C22D45">
              <w:rPr>
                <w:rFonts w:cstheme="minorHAnsi"/>
                <w:color w:val="000000" w:themeColor="text1"/>
                <w:sz w:val="24"/>
                <w:szCs w:val="24"/>
              </w:rPr>
              <w:t>9</w:t>
            </w:r>
          </w:p>
        </w:tc>
        <w:tc>
          <w:tcPr>
            <w:tcW w:w="9185" w:type="dxa"/>
            <w:tcBorders>
              <w:bottom w:val="single" w:sz="4" w:space="0" w:color="auto"/>
            </w:tcBorders>
          </w:tcPr>
          <w:p w14:paraId="7D1C12D3" w14:textId="62B4058D" w:rsidR="0017572D" w:rsidRPr="00C22D45" w:rsidRDefault="00813F6A" w:rsidP="00813F6A">
            <w:pPr>
              <w:autoSpaceDE w:val="0"/>
              <w:autoSpaceDN w:val="0"/>
              <w:adjustRightInd w:val="0"/>
              <w:rPr>
                <w:rFonts w:ascii="Calibri" w:hAnsi="Calibri" w:cs="Calibri"/>
                <w:bCs/>
                <w:sz w:val="24"/>
                <w:szCs w:val="24"/>
              </w:rPr>
            </w:pPr>
            <w:r w:rsidRPr="00C22D45">
              <w:rPr>
                <w:rFonts w:ascii="Calibri" w:hAnsi="Calibri" w:cs="Calibri"/>
                <w:bCs/>
                <w:sz w:val="24"/>
                <w:szCs w:val="24"/>
              </w:rPr>
              <w:t xml:space="preserve">Ensuring effective implementation of controls to meet requirements of the waste electrical equipment legislation. </w:t>
            </w:r>
          </w:p>
        </w:tc>
      </w:tr>
      <w:tr w:rsidR="0017572D" w:rsidRPr="006740E9" w14:paraId="2E204C57" w14:textId="77777777" w:rsidTr="0017572D">
        <w:trPr>
          <w:trHeight w:val="290"/>
        </w:trPr>
        <w:tc>
          <w:tcPr>
            <w:tcW w:w="568" w:type="dxa"/>
          </w:tcPr>
          <w:p w14:paraId="038FCDF3" w14:textId="17AD67BE" w:rsidR="0017572D" w:rsidRPr="00C22D45" w:rsidRDefault="00813F6A" w:rsidP="00122EB4">
            <w:pPr>
              <w:rPr>
                <w:rFonts w:cstheme="minorHAnsi"/>
                <w:color w:val="000000" w:themeColor="text1"/>
                <w:sz w:val="24"/>
                <w:szCs w:val="24"/>
              </w:rPr>
            </w:pPr>
            <w:r w:rsidRPr="00C22D45">
              <w:rPr>
                <w:rFonts w:cstheme="minorHAnsi"/>
                <w:color w:val="000000" w:themeColor="text1"/>
                <w:sz w:val="24"/>
                <w:szCs w:val="24"/>
              </w:rPr>
              <w:t>10</w:t>
            </w:r>
          </w:p>
        </w:tc>
        <w:tc>
          <w:tcPr>
            <w:tcW w:w="9185" w:type="dxa"/>
          </w:tcPr>
          <w:p w14:paraId="3EDC8D2A" w14:textId="1BD040BF" w:rsidR="0017572D" w:rsidRPr="00C22D45" w:rsidRDefault="00813F6A" w:rsidP="00813F6A">
            <w:pPr>
              <w:autoSpaceDE w:val="0"/>
              <w:autoSpaceDN w:val="0"/>
              <w:adjustRightInd w:val="0"/>
              <w:rPr>
                <w:rFonts w:ascii="Calibri" w:hAnsi="Calibri" w:cs="Calibri"/>
                <w:bCs/>
                <w:sz w:val="24"/>
                <w:szCs w:val="24"/>
              </w:rPr>
            </w:pPr>
            <w:r w:rsidRPr="00C22D45">
              <w:rPr>
                <w:rFonts w:ascii="Calibri" w:hAnsi="Calibri" w:cs="Calibri"/>
                <w:bCs/>
                <w:sz w:val="24"/>
                <w:szCs w:val="24"/>
              </w:rPr>
              <w:t xml:space="preserve">Ensuring effective customer communication over environmental issues (such as ROSHH, WEEE, </w:t>
            </w:r>
            <w:proofErr w:type="gramStart"/>
            <w:r w:rsidRPr="00C22D45">
              <w:rPr>
                <w:rFonts w:ascii="Calibri" w:hAnsi="Calibri" w:cs="Calibri"/>
                <w:bCs/>
                <w:sz w:val="24"/>
                <w:szCs w:val="24"/>
              </w:rPr>
              <w:t>REACH</w:t>
            </w:r>
            <w:proofErr w:type="gramEnd"/>
            <w:r w:rsidRPr="00C22D45">
              <w:rPr>
                <w:rFonts w:ascii="Calibri" w:hAnsi="Calibri" w:cs="Calibri"/>
                <w:bCs/>
                <w:sz w:val="24"/>
                <w:szCs w:val="24"/>
              </w:rPr>
              <w:t xml:space="preserve">). </w:t>
            </w:r>
          </w:p>
        </w:tc>
      </w:tr>
      <w:tr w:rsidR="0017572D" w:rsidRPr="00F778EA" w14:paraId="5355CDA8" w14:textId="77777777" w:rsidTr="0017572D">
        <w:trPr>
          <w:trHeight w:val="290"/>
        </w:trPr>
        <w:tc>
          <w:tcPr>
            <w:tcW w:w="568" w:type="dxa"/>
          </w:tcPr>
          <w:p w14:paraId="0D2DDB6B" w14:textId="26CBAFCB" w:rsidR="0017572D" w:rsidRPr="00C22D45" w:rsidRDefault="00813F6A" w:rsidP="00122EB4">
            <w:pPr>
              <w:rPr>
                <w:rFonts w:cstheme="minorHAnsi"/>
                <w:color w:val="000000" w:themeColor="text1"/>
                <w:sz w:val="24"/>
                <w:szCs w:val="24"/>
              </w:rPr>
            </w:pPr>
            <w:r w:rsidRPr="00C22D45">
              <w:rPr>
                <w:rFonts w:cstheme="minorHAnsi"/>
                <w:color w:val="000000" w:themeColor="text1"/>
                <w:sz w:val="24"/>
                <w:szCs w:val="24"/>
              </w:rPr>
              <w:t>11</w:t>
            </w:r>
          </w:p>
        </w:tc>
        <w:tc>
          <w:tcPr>
            <w:tcW w:w="9185" w:type="dxa"/>
          </w:tcPr>
          <w:p w14:paraId="33F5C1FF" w14:textId="62E6AC4A" w:rsidR="00813F6A" w:rsidRPr="00C22D45" w:rsidRDefault="00813F6A" w:rsidP="00813F6A">
            <w:pPr>
              <w:autoSpaceDE w:val="0"/>
              <w:autoSpaceDN w:val="0"/>
              <w:adjustRightInd w:val="0"/>
              <w:rPr>
                <w:rFonts w:ascii="Calibri" w:hAnsi="Calibri" w:cs="Calibri"/>
                <w:bCs/>
                <w:sz w:val="24"/>
                <w:szCs w:val="24"/>
              </w:rPr>
            </w:pPr>
            <w:r w:rsidRPr="00C22D45">
              <w:rPr>
                <w:rFonts w:ascii="Calibri" w:hAnsi="Calibri" w:cs="Calibri"/>
                <w:bCs/>
                <w:sz w:val="24"/>
                <w:szCs w:val="24"/>
              </w:rPr>
              <w:t>Support for and involvement in the development of all management and staff with regard to improving all aspects of HSE related activities.</w:t>
            </w:r>
          </w:p>
          <w:p w14:paraId="33475A09" w14:textId="2D7393D4" w:rsidR="0017572D" w:rsidRPr="00C22D45" w:rsidRDefault="0017572D" w:rsidP="00122EB4">
            <w:pPr>
              <w:rPr>
                <w:rFonts w:cstheme="minorHAnsi"/>
                <w:color w:val="000000" w:themeColor="text1"/>
                <w:sz w:val="24"/>
                <w:szCs w:val="24"/>
              </w:rPr>
            </w:pPr>
          </w:p>
        </w:tc>
      </w:tr>
      <w:tr w:rsidR="0017572D" w:rsidRPr="00027EFB" w14:paraId="6F7B4C0F" w14:textId="77777777" w:rsidTr="0017572D">
        <w:trPr>
          <w:trHeight w:val="290"/>
        </w:trPr>
        <w:tc>
          <w:tcPr>
            <w:tcW w:w="568" w:type="dxa"/>
          </w:tcPr>
          <w:p w14:paraId="5637A414" w14:textId="4C98D894" w:rsidR="0017572D" w:rsidRPr="00C22D45" w:rsidRDefault="00813F6A" w:rsidP="00122EB4">
            <w:pPr>
              <w:rPr>
                <w:rFonts w:cstheme="minorHAnsi"/>
                <w:color w:val="000000" w:themeColor="text1"/>
                <w:sz w:val="24"/>
                <w:szCs w:val="24"/>
              </w:rPr>
            </w:pPr>
            <w:r w:rsidRPr="00C22D45">
              <w:rPr>
                <w:rFonts w:cstheme="minorHAnsi"/>
                <w:color w:val="000000" w:themeColor="text1"/>
                <w:sz w:val="24"/>
                <w:szCs w:val="24"/>
              </w:rPr>
              <w:t>12</w:t>
            </w:r>
          </w:p>
        </w:tc>
        <w:tc>
          <w:tcPr>
            <w:tcW w:w="9185" w:type="dxa"/>
          </w:tcPr>
          <w:p w14:paraId="2F9E85AF" w14:textId="65EB08C7" w:rsidR="00813F6A" w:rsidRPr="00C22D45" w:rsidRDefault="00813F6A" w:rsidP="00122EB4">
            <w:pPr>
              <w:rPr>
                <w:rFonts w:cstheme="minorHAnsi"/>
                <w:color w:val="000000" w:themeColor="text1"/>
                <w:sz w:val="24"/>
                <w:szCs w:val="24"/>
              </w:rPr>
            </w:pPr>
            <w:r w:rsidRPr="00C22D45">
              <w:rPr>
                <w:rFonts w:cstheme="minorHAnsi"/>
                <w:color w:val="000000" w:themeColor="text1"/>
                <w:sz w:val="24"/>
                <w:szCs w:val="24"/>
              </w:rPr>
              <w:t xml:space="preserve">Delivering the effective transition and cultural step change to attaining a business Health and safety compliance and accreditation of  ISO 18001 </w:t>
            </w:r>
          </w:p>
        </w:tc>
      </w:tr>
      <w:tr w:rsidR="0017572D" w:rsidRPr="00027EFB" w14:paraId="28673106" w14:textId="77777777" w:rsidTr="0017572D">
        <w:trPr>
          <w:trHeight w:val="290"/>
        </w:trPr>
        <w:tc>
          <w:tcPr>
            <w:tcW w:w="568" w:type="dxa"/>
          </w:tcPr>
          <w:p w14:paraId="0FA2A41A" w14:textId="53F2D259" w:rsidR="0017572D" w:rsidRPr="00C22D45" w:rsidRDefault="00813F6A" w:rsidP="00E868C1">
            <w:pPr>
              <w:rPr>
                <w:rFonts w:cstheme="minorHAnsi"/>
                <w:color w:val="000000" w:themeColor="text1"/>
                <w:sz w:val="24"/>
                <w:szCs w:val="24"/>
              </w:rPr>
            </w:pPr>
            <w:r w:rsidRPr="00C22D45">
              <w:rPr>
                <w:rFonts w:cstheme="minorHAnsi"/>
                <w:color w:val="000000" w:themeColor="text1"/>
                <w:sz w:val="24"/>
                <w:szCs w:val="24"/>
              </w:rPr>
              <w:t>13</w:t>
            </w:r>
          </w:p>
        </w:tc>
        <w:tc>
          <w:tcPr>
            <w:tcW w:w="9185" w:type="dxa"/>
          </w:tcPr>
          <w:p w14:paraId="1F234DAA" w14:textId="0245CB01" w:rsidR="0017572D" w:rsidRPr="00C22D45" w:rsidRDefault="00813F6A" w:rsidP="00E868C1">
            <w:pPr>
              <w:rPr>
                <w:rFonts w:cstheme="minorHAnsi"/>
                <w:color w:val="000000" w:themeColor="text1"/>
                <w:sz w:val="24"/>
                <w:szCs w:val="24"/>
              </w:rPr>
            </w:pPr>
            <w:r w:rsidRPr="00C22D45">
              <w:rPr>
                <w:rFonts w:cstheme="minorHAnsi"/>
                <w:color w:val="000000" w:themeColor="text1"/>
                <w:sz w:val="24"/>
                <w:szCs w:val="24"/>
              </w:rPr>
              <w:t>Driving a sustainability culture and business wide sustainability plan.</w:t>
            </w:r>
          </w:p>
        </w:tc>
      </w:tr>
    </w:tbl>
    <w:p w14:paraId="519D347C" w14:textId="76007274" w:rsidR="00461737" w:rsidRDefault="00461737"/>
    <w:p w14:paraId="0A33BF62" w14:textId="7E41D429" w:rsidR="00C22D45" w:rsidRDefault="00C22D45"/>
    <w:p w14:paraId="3E7526A0" w14:textId="2F579A2C" w:rsidR="00C22D45" w:rsidRDefault="00C22D45"/>
    <w:p w14:paraId="4EC25FDA" w14:textId="11E40E2E" w:rsidR="00C22D45" w:rsidRDefault="00C22D45"/>
    <w:p w14:paraId="7500C855" w14:textId="3A126BFA" w:rsidR="00C22D45" w:rsidRDefault="00C22D45"/>
    <w:p w14:paraId="6FC51C7A" w14:textId="77E2592C" w:rsidR="00C22D45" w:rsidRDefault="00C22D45"/>
    <w:p w14:paraId="4183D9B5" w14:textId="7A43BDCE" w:rsidR="00C22D45" w:rsidRDefault="00C22D45"/>
    <w:p w14:paraId="13D58BDD" w14:textId="026352DD" w:rsidR="00C22D45" w:rsidRDefault="00C22D45"/>
    <w:p w14:paraId="376E96E4" w14:textId="289F81EC" w:rsidR="00C22D45" w:rsidRDefault="00C22D45"/>
    <w:p w14:paraId="0A480418" w14:textId="77777777" w:rsidR="00C22D45" w:rsidRDefault="00C22D45"/>
    <w:tbl>
      <w:tblPr>
        <w:tblStyle w:val="TableGrid"/>
        <w:tblW w:w="9640" w:type="dxa"/>
        <w:tblInd w:w="-147" w:type="dxa"/>
        <w:tblLook w:val="04A0" w:firstRow="1" w:lastRow="0" w:firstColumn="1" w:lastColumn="0" w:noHBand="0" w:noVBand="1"/>
      </w:tblPr>
      <w:tblGrid>
        <w:gridCol w:w="1643"/>
        <w:gridCol w:w="123"/>
        <w:gridCol w:w="3621"/>
        <w:gridCol w:w="4253"/>
      </w:tblGrid>
      <w:tr w:rsidR="00056697" w:rsidRPr="00C62150" w14:paraId="08FC26E4" w14:textId="77777777" w:rsidTr="00C22D45">
        <w:tc>
          <w:tcPr>
            <w:tcW w:w="9640" w:type="dxa"/>
            <w:gridSpan w:val="4"/>
            <w:shd w:val="clear" w:color="auto" w:fill="000000" w:themeFill="text1"/>
          </w:tcPr>
          <w:p w14:paraId="0D22BEBE" w14:textId="77777777" w:rsidR="00056697" w:rsidRPr="00C62150" w:rsidRDefault="00056697" w:rsidP="00546EFE">
            <w:pPr>
              <w:jc w:val="center"/>
              <w:rPr>
                <w:b/>
                <w:color w:val="FFFF00"/>
                <w:sz w:val="28"/>
                <w:szCs w:val="28"/>
              </w:rPr>
            </w:pPr>
            <w:r w:rsidRPr="00461737">
              <w:rPr>
                <w:b/>
                <w:color w:val="FFC000"/>
                <w:sz w:val="28"/>
                <w:szCs w:val="28"/>
              </w:rPr>
              <w:t>Specific Skill Requirements</w:t>
            </w:r>
          </w:p>
        </w:tc>
      </w:tr>
      <w:tr w:rsidR="00056697" w:rsidRPr="003B1431" w14:paraId="7B28A313" w14:textId="77777777" w:rsidTr="00C22D45">
        <w:tc>
          <w:tcPr>
            <w:tcW w:w="1643" w:type="dxa"/>
          </w:tcPr>
          <w:p w14:paraId="4C6C9E38" w14:textId="77777777" w:rsidR="00056697" w:rsidRPr="003B1431" w:rsidRDefault="00056697" w:rsidP="00546EFE">
            <w:pPr>
              <w:jc w:val="center"/>
              <w:rPr>
                <w:b/>
                <w:sz w:val="24"/>
                <w:szCs w:val="24"/>
              </w:rPr>
            </w:pPr>
          </w:p>
        </w:tc>
        <w:tc>
          <w:tcPr>
            <w:tcW w:w="3744" w:type="dxa"/>
            <w:gridSpan w:val="2"/>
          </w:tcPr>
          <w:p w14:paraId="7DFE9651" w14:textId="77777777" w:rsidR="00056697" w:rsidRPr="003B1431" w:rsidRDefault="00056697" w:rsidP="00546EFE">
            <w:pPr>
              <w:jc w:val="center"/>
              <w:rPr>
                <w:b/>
                <w:sz w:val="24"/>
                <w:szCs w:val="24"/>
              </w:rPr>
            </w:pPr>
            <w:r w:rsidRPr="003B1431">
              <w:rPr>
                <w:b/>
                <w:sz w:val="24"/>
                <w:szCs w:val="24"/>
              </w:rPr>
              <w:t>Essential</w:t>
            </w:r>
          </w:p>
        </w:tc>
        <w:tc>
          <w:tcPr>
            <w:tcW w:w="4253" w:type="dxa"/>
          </w:tcPr>
          <w:p w14:paraId="2AD9A8AC" w14:textId="77777777" w:rsidR="00056697" w:rsidRPr="003B1431" w:rsidRDefault="00056697" w:rsidP="00546EFE">
            <w:pPr>
              <w:jc w:val="center"/>
              <w:rPr>
                <w:b/>
                <w:sz w:val="24"/>
                <w:szCs w:val="24"/>
              </w:rPr>
            </w:pPr>
            <w:r w:rsidRPr="003B1431">
              <w:rPr>
                <w:b/>
                <w:sz w:val="24"/>
                <w:szCs w:val="24"/>
              </w:rPr>
              <w:t>Desirable</w:t>
            </w:r>
          </w:p>
        </w:tc>
      </w:tr>
      <w:tr w:rsidR="00056697" w14:paraId="5804B223" w14:textId="77777777" w:rsidTr="00C22D45">
        <w:tc>
          <w:tcPr>
            <w:tcW w:w="1643" w:type="dxa"/>
            <w:vAlign w:val="center"/>
          </w:tcPr>
          <w:p w14:paraId="610512E0" w14:textId="77777777" w:rsidR="00056697" w:rsidRDefault="00056697" w:rsidP="00546EFE">
            <w:pPr>
              <w:rPr>
                <w:b/>
                <w:sz w:val="28"/>
                <w:szCs w:val="28"/>
              </w:rPr>
            </w:pPr>
            <w:r>
              <w:rPr>
                <w:b/>
                <w:sz w:val="28"/>
                <w:szCs w:val="28"/>
              </w:rPr>
              <w:t xml:space="preserve"> Education/</w:t>
            </w:r>
          </w:p>
          <w:p w14:paraId="1AB208B3" w14:textId="77777777" w:rsidR="00056697" w:rsidRPr="00CD6165" w:rsidRDefault="00056697" w:rsidP="00546EFE">
            <w:pPr>
              <w:rPr>
                <w:b/>
                <w:sz w:val="28"/>
                <w:szCs w:val="28"/>
              </w:rPr>
            </w:pPr>
            <w:r>
              <w:rPr>
                <w:b/>
                <w:sz w:val="28"/>
                <w:szCs w:val="28"/>
              </w:rPr>
              <w:t>Technical Skills</w:t>
            </w:r>
          </w:p>
        </w:tc>
        <w:tc>
          <w:tcPr>
            <w:tcW w:w="3744" w:type="dxa"/>
            <w:gridSpan w:val="2"/>
          </w:tcPr>
          <w:p w14:paraId="3B046F07" w14:textId="77777777" w:rsidR="00056697" w:rsidRPr="008D4BF8" w:rsidRDefault="00056697" w:rsidP="00546EFE"/>
          <w:p w14:paraId="34243BA2" w14:textId="470E8F43" w:rsidR="00056697" w:rsidRDefault="00056697" w:rsidP="00461737">
            <w:pPr>
              <w:pStyle w:val="ListParagraph"/>
              <w:numPr>
                <w:ilvl w:val="0"/>
                <w:numId w:val="12"/>
              </w:numPr>
              <w:ind w:left="381" w:hanging="381"/>
            </w:pPr>
            <w:r>
              <w:t>HNC or equivalent in engineering / manufacturing operations.</w:t>
            </w:r>
          </w:p>
          <w:p w14:paraId="149AE9D7" w14:textId="77777777" w:rsidR="00461737" w:rsidRPr="008D4BF8" w:rsidRDefault="00461737" w:rsidP="00461737">
            <w:pPr>
              <w:pStyle w:val="ListParagraph"/>
              <w:ind w:left="381" w:hanging="381"/>
            </w:pPr>
          </w:p>
          <w:p w14:paraId="6D107264" w14:textId="1609912F" w:rsidR="00056697" w:rsidRDefault="00056697" w:rsidP="00461737">
            <w:pPr>
              <w:pStyle w:val="ListParagraph"/>
              <w:numPr>
                <w:ilvl w:val="0"/>
                <w:numId w:val="12"/>
              </w:numPr>
              <w:ind w:left="381" w:hanging="381"/>
            </w:pPr>
            <w:r>
              <w:t>NEBOSH, National Diploma in Occupational Health and Safety.</w:t>
            </w:r>
          </w:p>
          <w:p w14:paraId="081374C5" w14:textId="3CD16D0B" w:rsidR="00461737" w:rsidRDefault="00461737" w:rsidP="00461737">
            <w:pPr>
              <w:ind w:left="381" w:hanging="381"/>
            </w:pPr>
          </w:p>
          <w:p w14:paraId="2B015D8A" w14:textId="49511B3C" w:rsidR="00056697" w:rsidRDefault="00056697" w:rsidP="00461737">
            <w:pPr>
              <w:pStyle w:val="ListParagraph"/>
              <w:numPr>
                <w:ilvl w:val="0"/>
                <w:numId w:val="12"/>
              </w:numPr>
              <w:ind w:left="381" w:hanging="381"/>
            </w:pPr>
            <w:r>
              <w:t>Qualified lead auditor for purposes on maintaining Health, Safety and environmental controls.</w:t>
            </w:r>
          </w:p>
          <w:p w14:paraId="478E9747" w14:textId="6A98A4F1" w:rsidR="00461737" w:rsidRDefault="00461737" w:rsidP="00461737">
            <w:pPr>
              <w:ind w:left="381" w:hanging="381"/>
            </w:pPr>
          </w:p>
          <w:p w14:paraId="6E6E50AB" w14:textId="7CFC9E6B" w:rsidR="00056697" w:rsidRDefault="00056697" w:rsidP="00461737">
            <w:pPr>
              <w:pStyle w:val="ListParagraph"/>
              <w:numPr>
                <w:ilvl w:val="0"/>
                <w:numId w:val="12"/>
              </w:numPr>
              <w:ind w:left="381" w:hanging="381"/>
            </w:pPr>
            <w:r>
              <w:t>Strong IT skills, particularly in Microsoft Excel and Word</w:t>
            </w:r>
          </w:p>
          <w:p w14:paraId="02566C28" w14:textId="202E2D5E" w:rsidR="00461737" w:rsidRDefault="00461737" w:rsidP="00461737">
            <w:pPr>
              <w:ind w:left="381" w:hanging="381"/>
            </w:pPr>
          </w:p>
          <w:p w14:paraId="1919B2A6" w14:textId="77777777" w:rsidR="00056697" w:rsidRPr="008D4BF8" w:rsidRDefault="00056697" w:rsidP="00461737">
            <w:pPr>
              <w:pStyle w:val="ListParagraph"/>
              <w:numPr>
                <w:ilvl w:val="0"/>
                <w:numId w:val="12"/>
              </w:numPr>
              <w:ind w:left="381" w:hanging="381"/>
            </w:pPr>
            <w:r>
              <w:t>High level of numeracy</w:t>
            </w:r>
          </w:p>
        </w:tc>
        <w:tc>
          <w:tcPr>
            <w:tcW w:w="4253" w:type="dxa"/>
          </w:tcPr>
          <w:p w14:paraId="3FAC6F18" w14:textId="61FDB014" w:rsidR="00461737" w:rsidRDefault="00056697" w:rsidP="00C22D45">
            <w:pPr>
              <w:pStyle w:val="ListParagraph"/>
              <w:numPr>
                <w:ilvl w:val="0"/>
                <w:numId w:val="12"/>
              </w:numPr>
              <w:ind w:left="455" w:hanging="283"/>
            </w:pPr>
            <w:r>
              <w:t>5 years Health and Safety background</w:t>
            </w:r>
          </w:p>
          <w:p w14:paraId="13224E53" w14:textId="77777777" w:rsidR="00461737" w:rsidRDefault="00461737" w:rsidP="00461737">
            <w:pPr>
              <w:ind w:left="172"/>
            </w:pPr>
          </w:p>
          <w:p w14:paraId="60A20F49" w14:textId="61E48AC4" w:rsidR="00056697" w:rsidRDefault="00056697" w:rsidP="00461737">
            <w:pPr>
              <w:pStyle w:val="ListParagraph"/>
              <w:numPr>
                <w:ilvl w:val="0"/>
                <w:numId w:val="12"/>
              </w:numPr>
              <w:ind w:left="455" w:hanging="283"/>
            </w:pPr>
            <w:r>
              <w:t>Managed a Health and safety program to attain ISO 18001</w:t>
            </w:r>
          </w:p>
          <w:p w14:paraId="17AC610A" w14:textId="5028C1FB" w:rsidR="00461737" w:rsidRDefault="00461737" w:rsidP="00461737"/>
          <w:p w14:paraId="44315C4E" w14:textId="46A6AC99" w:rsidR="00056697" w:rsidRDefault="00056697" w:rsidP="00461737">
            <w:pPr>
              <w:pStyle w:val="ListParagraph"/>
              <w:numPr>
                <w:ilvl w:val="0"/>
                <w:numId w:val="12"/>
              </w:numPr>
              <w:ind w:left="455" w:hanging="283"/>
            </w:pPr>
            <w:r>
              <w:t>Back ground of working in a Fast paced Manufacturing industry, with short delivery timescales and high number of production SKU’S.</w:t>
            </w:r>
          </w:p>
          <w:p w14:paraId="03385170" w14:textId="3D1C6B55" w:rsidR="00461737" w:rsidRDefault="00461737" w:rsidP="00461737"/>
          <w:p w14:paraId="34AEEEAF" w14:textId="0C00FA45" w:rsidR="00056697" w:rsidRDefault="00056697" w:rsidP="00461737">
            <w:pPr>
              <w:pStyle w:val="ListParagraph"/>
              <w:numPr>
                <w:ilvl w:val="0"/>
                <w:numId w:val="12"/>
              </w:numPr>
              <w:ind w:left="455" w:hanging="283"/>
            </w:pPr>
            <w:r>
              <w:t>MIOSH (Member of the institution of Occupational Safety and Health.</w:t>
            </w:r>
            <w:r w:rsidR="00461737">
              <w:t>)</w:t>
            </w:r>
          </w:p>
          <w:p w14:paraId="1C8DCED5" w14:textId="4F1E618B" w:rsidR="00461737" w:rsidRDefault="00461737" w:rsidP="00461737"/>
          <w:p w14:paraId="36077AF4" w14:textId="77777777" w:rsidR="00056697" w:rsidRDefault="00056697" w:rsidP="00461737">
            <w:pPr>
              <w:pStyle w:val="ListParagraph"/>
              <w:numPr>
                <w:ilvl w:val="0"/>
                <w:numId w:val="12"/>
              </w:numPr>
              <w:ind w:left="455" w:hanging="283"/>
            </w:pPr>
            <w:r>
              <w:t>AIEMA (Associate Membership of Institute of Environmental Management and assessment.</w:t>
            </w:r>
          </w:p>
        </w:tc>
      </w:tr>
      <w:tr w:rsidR="00056697" w:rsidRPr="00C62150" w14:paraId="3AED7878" w14:textId="77777777" w:rsidTr="00C22D45">
        <w:tc>
          <w:tcPr>
            <w:tcW w:w="9640" w:type="dxa"/>
            <w:gridSpan w:val="4"/>
            <w:tcBorders>
              <w:bottom w:val="single" w:sz="4" w:space="0" w:color="auto"/>
            </w:tcBorders>
            <w:shd w:val="clear" w:color="auto" w:fill="000000" w:themeFill="text1"/>
          </w:tcPr>
          <w:p w14:paraId="42CFDA10" w14:textId="77777777" w:rsidR="00056697" w:rsidRPr="00C62150" w:rsidRDefault="00056697" w:rsidP="00546EFE">
            <w:pPr>
              <w:jc w:val="center"/>
              <w:rPr>
                <w:b/>
                <w:color w:val="FFFF00"/>
                <w:sz w:val="28"/>
                <w:szCs w:val="28"/>
              </w:rPr>
            </w:pPr>
            <w:r w:rsidRPr="00C22D45">
              <w:rPr>
                <w:b/>
                <w:color w:val="FFC000"/>
                <w:sz w:val="28"/>
                <w:szCs w:val="28"/>
              </w:rPr>
              <w:t>Behaviour</w:t>
            </w:r>
          </w:p>
        </w:tc>
      </w:tr>
      <w:tr w:rsidR="00056697" w:rsidRPr="00C22D45" w14:paraId="2A606E51" w14:textId="77777777" w:rsidTr="00C22D45">
        <w:tc>
          <w:tcPr>
            <w:tcW w:w="1766" w:type="dxa"/>
            <w:gridSpan w:val="2"/>
          </w:tcPr>
          <w:p w14:paraId="43337992" w14:textId="77777777" w:rsidR="00056697" w:rsidRPr="00C22D45" w:rsidRDefault="00056697" w:rsidP="00546EFE">
            <w:pPr>
              <w:rPr>
                <w:rFonts w:ascii="Calibri" w:hAnsi="Calibri" w:cs="Calibri"/>
                <w:color w:val="000000" w:themeColor="text1"/>
                <w:szCs w:val="24"/>
              </w:rPr>
            </w:pPr>
            <w:r w:rsidRPr="00C22D45">
              <w:rPr>
                <w:rFonts w:ascii="Calibri" w:hAnsi="Calibri" w:cs="Calibri"/>
                <w:szCs w:val="24"/>
              </w:rPr>
              <w:t>Health, Safety &amp; Environment</w:t>
            </w:r>
          </w:p>
        </w:tc>
        <w:tc>
          <w:tcPr>
            <w:tcW w:w="7874" w:type="dxa"/>
            <w:gridSpan w:val="2"/>
          </w:tcPr>
          <w:p w14:paraId="28CBB80C" w14:textId="77777777" w:rsidR="00056697" w:rsidRPr="00C22D45" w:rsidRDefault="00056697" w:rsidP="00546EFE">
            <w:pPr>
              <w:rPr>
                <w:rFonts w:ascii="Calibri" w:hAnsi="Calibri" w:cs="Calibri"/>
                <w:color w:val="000000" w:themeColor="text1"/>
                <w:szCs w:val="24"/>
              </w:rPr>
            </w:pPr>
            <w:r w:rsidRPr="00C22D45">
              <w:rPr>
                <w:rFonts w:ascii="Calibri" w:hAnsi="Calibri" w:cs="Calibri"/>
                <w:szCs w:val="24"/>
              </w:rPr>
              <w:t>Takes responsibility for health, safety &amp; environmental requirements and standards, under qualified guidance develops systems and processes to ensure compliance and minimised risks.</w:t>
            </w:r>
          </w:p>
        </w:tc>
      </w:tr>
      <w:tr w:rsidR="00056697" w:rsidRPr="00C22D45" w14:paraId="397E1F9C" w14:textId="77777777" w:rsidTr="00C22D45">
        <w:tc>
          <w:tcPr>
            <w:tcW w:w="1766" w:type="dxa"/>
            <w:gridSpan w:val="2"/>
            <w:tcBorders>
              <w:bottom w:val="single" w:sz="4" w:space="0" w:color="auto"/>
            </w:tcBorders>
          </w:tcPr>
          <w:p w14:paraId="5074D79E" w14:textId="77777777" w:rsidR="00056697" w:rsidRPr="00C22D45" w:rsidRDefault="00056697" w:rsidP="00546EFE">
            <w:pPr>
              <w:rPr>
                <w:rFonts w:ascii="Calibri" w:hAnsi="Calibri" w:cs="Calibri"/>
                <w:color w:val="000000" w:themeColor="text1"/>
                <w:szCs w:val="24"/>
              </w:rPr>
            </w:pPr>
            <w:r w:rsidRPr="00C22D45">
              <w:rPr>
                <w:rFonts w:ascii="Calibri" w:hAnsi="Calibri" w:cs="Calibri"/>
                <w:szCs w:val="24"/>
              </w:rPr>
              <w:t xml:space="preserve">Change Management  </w:t>
            </w:r>
          </w:p>
        </w:tc>
        <w:tc>
          <w:tcPr>
            <w:tcW w:w="7874" w:type="dxa"/>
            <w:gridSpan w:val="2"/>
            <w:tcBorders>
              <w:bottom w:val="single" w:sz="4" w:space="0" w:color="auto"/>
            </w:tcBorders>
          </w:tcPr>
          <w:p w14:paraId="2D809919" w14:textId="77777777" w:rsidR="00056697" w:rsidRPr="00C22D45" w:rsidRDefault="00056697" w:rsidP="00546EFE">
            <w:pPr>
              <w:rPr>
                <w:rFonts w:ascii="Calibri" w:hAnsi="Calibri" w:cs="Calibri"/>
                <w:color w:val="000000" w:themeColor="text1"/>
                <w:szCs w:val="24"/>
              </w:rPr>
            </w:pPr>
            <w:r w:rsidRPr="00C22D45">
              <w:rPr>
                <w:rFonts w:ascii="Calibri" w:hAnsi="Calibri" w:cs="Calibri"/>
                <w:szCs w:val="24"/>
              </w:rPr>
              <w:t>Ability to understand and apply sound principles for the transition from one state to another in a planned and orderly manner, ensuring support and commitment of those involved</w:t>
            </w:r>
          </w:p>
        </w:tc>
      </w:tr>
      <w:tr w:rsidR="00056697" w:rsidRPr="00C22D45" w14:paraId="365110E4" w14:textId="77777777" w:rsidTr="00C22D45">
        <w:trPr>
          <w:trHeight w:val="618"/>
        </w:trPr>
        <w:tc>
          <w:tcPr>
            <w:tcW w:w="1766" w:type="dxa"/>
            <w:gridSpan w:val="2"/>
          </w:tcPr>
          <w:p w14:paraId="368F811C" w14:textId="77777777" w:rsidR="00056697" w:rsidRPr="00C22D45" w:rsidRDefault="00056697" w:rsidP="00546EFE">
            <w:pPr>
              <w:rPr>
                <w:rFonts w:ascii="Calibri" w:hAnsi="Calibri" w:cs="Calibri"/>
                <w:szCs w:val="24"/>
              </w:rPr>
            </w:pPr>
            <w:r w:rsidRPr="00C22D45">
              <w:rPr>
                <w:rFonts w:ascii="Calibri" w:hAnsi="Calibri" w:cs="Calibri"/>
                <w:szCs w:val="24"/>
              </w:rPr>
              <w:t>Team Working</w:t>
            </w:r>
          </w:p>
          <w:p w14:paraId="3A58D60E" w14:textId="77777777" w:rsidR="00056697" w:rsidRPr="00C22D45" w:rsidRDefault="00056697" w:rsidP="00546EFE">
            <w:pPr>
              <w:rPr>
                <w:rFonts w:ascii="Calibri" w:hAnsi="Calibri" w:cs="Calibri"/>
                <w:color w:val="000000" w:themeColor="text1"/>
                <w:szCs w:val="24"/>
              </w:rPr>
            </w:pPr>
          </w:p>
        </w:tc>
        <w:tc>
          <w:tcPr>
            <w:tcW w:w="7874" w:type="dxa"/>
            <w:gridSpan w:val="2"/>
          </w:tcPr>
          <w:p w14:paraId="7D18AA7A" w14:textId="1930CC8C" w:rsidR="00056697" w:rsidRPr="00C22D45" w:rsidRDefault="00056697" w:rsidP="00C22D45">
            <w:pPr>
              <w:rPr>
                <w:rFonts w:ascii="Calibri" w:hAnsi="Calibri" w:cs="Calibri"/>
                <w:szCs w:val="24"/>
              </w:rPr>
            </w:pPr>
            <w:r w:rsidRPr="00C22D45">
              <w:rPr>
                <w:rFonts w:ascii="Calibri" w:hAnsi="Calibri" w:cs="Calibri"/>
                <w:szCs w:val="24"/>
              </w:rPr>
              <w:t xml:space="preserve">Works cooperatively and effectively with others in a team to achieve shared objectives: recognises and works </w:t>
            </w:r>
            <w:r w:rsidR="00C22D45" w:rsidRPr="00C22D45">
              <w:rPr>
                <w:rFonts w:ascii="Calibri" w:hAnsi="Calibri" w:cs="Calibri"/>
                <w:szCs w:val="24"/>
              </w:rPr>
              <w:t>in collaborations with all functions within the business.</w:t>
            </w:r>
          </w:p>
        </w:tc>
      </w:tr>
      <w:tr w:rsidR="00056697" w:rsidRPr="00C22D45" w14:paraId="6AE15275" w14:textId="77777777" w:rsidTr="00C22D45">
        <w:trPr>
          <w:trHeight w:val="618"/>
        </w:trPr>
        <w:tc>
          <w:tcPr>
            <w:tcW w:w="1766" w:type="dxa"/>
            <w:gridSpan w:val="2"/>
          </w:tcPr>
          <w:p w14:paraId="5F01DD5B" w14:textId="77777777" w:rsidR="00056697" w:rsidRPr="00C22D45" w:rsidRDefault="00056697" w:rsidP="00546EFE">
            <w:pPr>
              <w:rPr>
                <w:rFonts w:ascii="Calibri" w:hAnsi="Calibri" w:cs="Calibri"/>
                <w:szCs w:val="24"/>
              </w:rPr>
            </w:pPr>
            <w:r w:rsidRPr="00C22D45">
              <w:rPr>
                <w:rFonts w:ascii="Calibri" w:hAnsi="Calibri" w:cs="Calibri"/>
                <w:szCs w:val="24"/>
              </w:rPr>
              <w:t>Commitment to Results</w:t>
            </w:r>
          </w:p>
          <w:p w14:paraId="6595E6CA" w14:textId="77777777" w:rsidR="00056697" w:rsidRPr="00C22D45" w:rsidRDefault="00056697" w:rsidP="00546EFE">
            <w:pPr>
              <w:rPr>
                <w:rFonts w:ascii="Calibri" w:hAnsi="Calibri" w:cs="Calibri"/>
                <w:szCs w:val="24"/>
              </w:rPr>
            </w:pPr>
          </w:p>
        </w:tc>
        <w:tc>
          <w:tcPr>
            <w:tcW w:w="7874" w:type="dxa"/>
            <w:gridSpan w:val="2"/>
          </w:tcPr>
          <w:p w14:paraId="42C3C174" w14:textId="77777777" w:rsidR="00056697" w:rsidRPr="00C22D45" w:rsidRDefault="00056697" w:rsidP="00546EFE">
            <w:pPr>
              <w:rPr>
                <w:rFonts w:ascii="Calibri" w:hAnsi="Calibri" w:cs="Calibri"/>
                <w:szCs w:val="24"/>
              </w:rPr>
            </w:pPr>
            <w:r w:rsidRPr="00C22D45">
              <w:rPr>
                <w:rFonts w:ascii="Calibri" w:hAnsi="Calibri" w:cs="Calibri"/>
                <w:szCs w:val="24"/>
              </w:rPr>
              <w:t>Works in a focussed, committed and purposeful way, taking responsibility for actions; successfully overcoming obstacles to deliver timely high quality results</w:t>
            </w:r>
          </w:p>
        </w:tc>
      </w:tr>
      <w:tr w:rsidR="00056697" w:rsidRPr="00C22D45" w14:paraId="760CAEBB" w14:textId="77777777" w:rsidTr="00C22D45">
        <w:trPr>
          <w:trHeight w:val="618"/>
        </w:trPr>
        <w:tc>
          <w:tcPr>
            <w:tcW w:w="1766" w:type="dxa"/>
            <w:gridSpan w:val="2"/>
          </w:tcPr>
          <w:p w14:paraId="6125521B" w14:textId="77777777" w:rsidR="00056697" w:rsidRPr="00C22D45" w:rsidRDefault="00056697" w:rsidP="00546EFE">
            <w:pPr>
              <w:rPr>
                <w:rFonts w:ascii="Calibri" w:hAnsi="Calibri" w:cs="Calibri"/>
                <w:szCs w:val="24"/>
              </w:rPr>
            </w:pPr>
            <w:r w:rsidRPr="00C22D45">
              <w:rPr>
                <w:rFonts w:ascii="Calibri" w:hAnsi="Calibri" w:cs="Calibri"/>
                <w:szCs w:val="24"/>
              </w:rPr>
              <w:t>Communication</w:t>
            </w:r>
          </w:p>
        </w:tc>
        <w:tc>
          <w:tcPr>
            <w:tcW w:w="7874" w:type="dxa"/>
            <w:gridSpan w:val="2"/>
          </w:tcPr>
          <w:p w14:paraId="6FCBBC88" w14:textId="77777777" w:rsidR="00056697" w:rsidRPr="00C22D45" w:rsidRDefault="00056697" w:rsidP="00546EFE">
            <w:pPr>
              <w:rPr>
                <w:rFonts w:ascii="Calibri" w:hAnsi="Calibri" w:cs="Calibri"/>
                <w:szCs w:val="24"/>
              </w:rPr>
            </w:pPr>
            <w:r w:rsidRPr="00C22D45">
              <w:rPr>
                <w:rFonts w:ascii="Calibri" w:hAnsi="Calibri" w:cs="Calibri"/>
                <w:szCs w:val="24"/>
              </w:rPr>
              <w:t>Communicates information reliably, both oral and written, in a clear accurate and concise manner taking into account the needs of the recipient. Communicates effectively with senior management.</w:t>
            </w:r>
          </w:p>
        </w:tc>
      </w:tr>
      <w:tr w:rsidR="00056697" w:rsidRPr="00C22D45" w14:paraId="6130E8B5" w14:textId="77777777" w:rsidTr="00C22D45">
        <w:trPr>
          <w:trHeight w:val="618"/>
        </w:trPr>
        <w:tc>
          <w:tcPr>
            <w:tcW w:w="1766" w:type="dxa"/>
            <w:gridSpan w:val="2"/>
          </w:tcPr>
          <w:p w14:paraId="5F98298D" w14:textId="77777777" w:rsidR="00056697" w:rsidRPr="00C22D45" w:rsidRDefault="00056697" w:rsidP="00546EFE">
            <w:pPr>
              <w:rPr>
                <w:rFonts w:ascii="Calibri" w:hAnsi="Calibri" w:cs="Calibri"/>
                <w:szCs w:val="24"/>
              </w:rPr>
            </w:pPr>
            <w:r w:rsidRPr="00C22D45">
              <w:rPr>
                <w:rFonts w:ascii="Calibri" w:hAnsi="Calibri" w:cs="Calibri"/>
                <w:szCs w:val="24"/>
              </w:rPr>
              <w:t>Adaptability/</w:t>
            </w:r>
          </w:p>
          <w:p w14:paraId="6B7EFC88" w14:textId="77777777" w:rsidR="00056697" w:rsidRPr="00C22D45" w:rsidRDefault="00056697" w:rsidP="00546EFE">
            <w:pPr>
              <w:rPr>
                <w:rFonts w:ascii="Calibri" w:hAnsi="Calibri" w:cs="Calibri"/>
                <w:szCs w:val="24"/>
              </w:rPr>
            </w:pPr>
            <w:r w:rsidRPr="00C22D45">
              <w:rPr>
                <w:rFonts w:ascii="Calibri" w:hAnsi="Calibri" w:cs="Calibri"/>
                <w:szCs w:val="24"/>
              </w:rPr>
              <w:t>Flexibility</w:t>
            </w:r>
          </w:p>
          <w:p w14:paraId="01AAE658" w14:textId="77777777" w:rsidR="00056697" w:rsidRPr="00C22D45" w:rsidRDefault="00056697" w:rsidP="00546EFE">
            <w:pPr>
              <w:rPr>
                <w:rFonts w:ascii="Calibri" w:hAnsi="Calibri" w:cs="Calibri"/>
                <w:szCs w:val="24"/>
              </w:rPr>
            </w:pPr>
          </w:p>
        </w:tc>
        <w:tc>
          <w:tcPr>
            <w:tcW w:w="7874" w:type="dxa"/>
            <w:gridSpan w:val="2"/>
          </w:tcPr>
          <w:p w14:paraId="1453780B" w14:textId="77777777" w:rsidR="00056697" w:rsidRPr="00C22D45" w:rsidRDefault="00056697" w:rsidP="00546EFE">
            <w:pPr>
              <w:rPr>
                <w:rFonts w:ascii="Calibri" w:hAnsi="Calibri" w:cs="Calibri"/>
                <w:szCs w:val="24"/>
              </w:rPr>
            </w:pPr>
            <w:r w:rsidRPr="00C22D45">
              <w:rPr>
                <w:rFonts w:ascii="Calibri" w:hAnsi="Calibri" w:cs="Calibri"/>
                <w:szCs w:val="24"/>
              </w:rPr>
              <w:t>Ability to take on new tasks, adopting a flexible approach in order to reach goals and to maintain effectiveness within changing environments and with varying responsibilities</w:t>
            </w:r>
          </w:p>
        </w:tc>
      </w:tr>
      <w:tr w:rsidR="00056697" w:rsidRPr="00C22D45" w14:paraId="5B12E1B5" w14:textId="77777777" w:rsidTr="00C22D45">
        <w:trPr>
          <w:trHeight w:val="618"/>
        </w:trPr>
        <w:tc>
          <w:tcPr>
            <w:tcW w:w="1766" w:type="dxa"/>
            <w:gridSpan w:val="2"/>
          </w:tcPr>
          <w:p w14:paraId="2C5C46C4" w14:textId="77777777" w:rsidR="00056697" w:rsidRPr="00C22D45" w:rsidRDefault="00056697" w:rsidP="00546EFE">
            <w:pPr>
              <w:rPr>
                <w:rFonts w:ascii="Calibri" w:hAnsi="Calibri" w:cs="Calibri"/>
                <w:szCs w:val="24"/>
              </w:rPr>
            </w:pPr>
            <w:r w:rsidRPr="00C22D45">
              <w:rPr>
                <w:rFonts w:ascii="Calibri" w:hAnsi="Calibri" w:cs="Calibri"/>
                <w:szCs w:val="24"/>
              </w:rPr>
              <w:t>Problem Solving</w:t>
            </w:r>
          </w:p>
          <w:p w14:paraId="6B138CF7" w14:textId="77777777" w:rsidR="00056697" w:rsidRPr="00C22D45" w:rsidRDefault="00056697" w:rsidP="00546EFE">
            <w:pPr>
              <w:rPr>
                <w:rFonts w:ascii="Calibri" w:hAnsi="Calibri" w:cs="Calibri"/>
                <w:szCs w:val="24"/>
              </w:rPr>
            </w:pPr>
          </w:p>
        </w:tc>
        <w:tc>
          <w:tcPr>
            <w:tcW w:w="7874" w:type="dxa"/>
            <w:gridSpan w:val="2"/>
          </w:tcPr>
          <w:p w14:paraId="6813CFAC" w14:textId="77777777" w:rsidR="00056697" w:rsidRPr="00C22D45" w:rsidRDefault="00056697" w:rsidP="00546EFE">
            <w:pPr>
              <w:rPr>
                <w:rFonts w:ascii="Calibri" w:hAnsi="Calibri" w:cs="Calibri"/>
                <w:szCs w:val="24"/>
              </w:rPr>
            </w:pPr>
            <w:r w:rsidRPr="00C22D45">
              <w:rPr>
                <w:rFonts w:ascii="Calibri" w:hAnsi="Calibri" w:cs="Calibri"/>
                <w:szCs w:val="24"/>
              </w:rPr>
              <w:t>Effectiveness in identifying problems, seeking relevant data, recognising important information, diagnosing root cause and taking appropriate actions to rectify problem</w:t>
            </w:r>
          </w:p>
        </w:tc>
      </w:tr>
      <w:tr w:rsidR="00056697" w:rsidRPr="00C22D45" w14:paraId="715D24C5" w14:textId="77777777" w:rsidTr="00C22D45">
        <w:trPr>
          <w:trHeight w:val="618"/>
        </w:trPr>
        <w:tc>
          <w:tcPr>
            <w:tcW w:w="1766" w:type="dxa"/>
            <w:gridSpan w:val="2"/>
          </w:tcPr>
          <w:p w14:paraId="7E69CFFD" w14:textId="77777777" w:rsidR="00056697" w:rsidRPr="00C22D45" w:rsidRDefault="00056697" w:rsidP="00546EFE">
            <w:pPr>
              <w:pStyle w:val="Footer"/>
              <w:rPr>
                <w:rFonts w:ascii="Calibri" w:hAnsi="Calibri" w:cs="Calibri"/>
                <w:szCs w:val="24"/>
              </w:rPr>
            </w:pPr>
            <w:r w:rsidRPr="00C22D45">
              <w:rPr>
                <w:rFonts w:ascii="Calibri" w:hAnsi="Calibri" w:cs="Calibri"/>
                <w:szCs w:val="24"/>
              </w:rPr>
              <w:t>Planning/</w:t>
            </w:r>
          </w:p>
          <w:p w14:paraId="3C5D2B0D" w14:textId="77777777" w:rsidR="00056697" w:rsidRPr="00C22D45" w:rsidRDefault="00056697" w:rsidP="00546EFE">
            <w:pPr>
              <w:pStyle w:val="Footer"/>
              <w:rPr>
                <w:rFonts w:ascii="Calibri" w:hAnsi="Calibri" w:cs="Calibri"/>
                <w:szCs w:val="24"/>
              </w:rPr>
            </w:pPr>
            <w:r w:rsidRPr="00C22D45">
              <w:rPr>
                <w:rFonts w:ascii="Calibri" w:hAnsi="Calibri" w:cs="Calibri"/>
                <w:szCs w:val="24"/>
              </w:rPr>
              <w:t>Organising</w:t>
            </w:r>
          </w:p>
          <w:p w14:paraId="5D495B3A" w14:textId="77777777" w:rsidR="00056697" w:rsidRPr="00C22D45" w:rsidRDefault="00056697" w:rsidP="00546EFE">
            <w:pPr>
              <w:rPr>
                <w:rFonts w:ascii="Calibri" w:hAnsi="Calibri" w:cs="Calibri"/>
                <w:szCs w:val="24"/>
              </w:rPr>
            </w:pPr>
          </w:p>
        </w:tc>
        <w:tc>
          <w:tcPr>
            <w:tcW w:w="7874" w:type="dxa"/>
            <w:gridSpan w:val="2"/>
          </w:tcPr>
          <w:p w14:paraId="623DA12D" w14:textId="77777777" w:rsidR="00056697" w:rsidRPr="00C22D45" w:rsidRDefault="00056697" w:rsidP="00546EFE">
            <w:pPr>
              <w:rPr>
                <w:rFonts w:ascii="Calibri" w:hAnsi="Calibri" w:cs="Calibri"/>
                <w:szCs w:val="24"/>
              </w:rPr>
            </w:pPr>
            <w:r w:rsidRPr="00C22D45">
              <w:rPr>
                <w:rFonts w:ascii="Calibri" w:hAnsi="Calibri" w:cs="Calibri"/>
                <w:szCs w:val="24"/>
              </w:rPr>
              <w:t>Able to allocate time and co-ordinate resources effectively for timely completion of tasks and projects.  Anticipating obstacles and developing contingency plans</w:t>
            </w:r>
          </w:p>
        </w:tc>
      </w:tr>
      <w:tr w:rsidR="00056697" w:rsidRPr="00C22D45" w14:paraId="1E14BB6C" w14:textId="77777777" w:rsidTr="00C22D45">
        <w:trPr>
          <w:trHeight w:val="618"/>
        </w:trPr>
        <w:tc>
          <w:tcPr>
            <w:tcW w:w="1766" w:type="dxa"/>
            <w:gridSpan w:val="2"/>
          </w:tcPr>
          <w:p w14:paraId="1D588936" w14:textId="77777777" w:rsidR="00056697" w:rsidRPr="00C22D45" w:rsidRDefault="00056697" w:rsidP="00546EFE">
            <w:pPr>
              <w:rPr>
                <w:rFonts w:ascii="Calibri" w:hAnsi="Calibri" w:cs="Calibri"/>
                <w:szCs w:val="24"/>
              </w:rPr>
            </w:pPr>
            <w:r w:rsidRPr="00C22D45">
              <w:rPr>
                <w:rFonts w:ascii="Calibri" w:hAnsi="Calibri" w:cs="Calibri"/>
                <w:szCs w:val="24"/>
              </w:rPr>
              <w:t>Dependability/</w:t>
            </w:r>
          </w:p>
          <w:p w14:paraId="6894A8F8" w14:textId="77777777" w:rsidR="00056697" w:rsidRPr="00C22D45" w:rsidRDefault="00056697" w:rsidP="00546EFE">
            <w:pPr>
              <w:pStyle w:val="Footer"/>
              <w:rPr>
                <w:rFonts w:ascii="Calibri" w:hAnsi="Calibri" w:cs="Calibri"/>
                <w:szCs w:val="24"/>
              </w:rPr>
            </w:pPr>
            <w:r w:rsidRPr="00C22D45">
              <w:rPr>
                <w:rFonts w:ascii="Calibri" w:hAnsi="Calibri" w:cs="Calibri"/>
                <w:szCs w:val="24"/>
              </w:rPr>
              <w:t>Reliability</w:t>
            </w:r>
          </w:p>
        </w:tc>
        <w:tc>
          <w:tcPr>
            <w:tcW w:w="7874" w:type="dxa"/>
            <w:gridSpan w:val="2"/>
          </w:tcPr>
          <w:p w14:paraId="2A230F75" w14:textId="77777777" w:rsidR="00056697" w:rsidRPr="00C22D45" w:rsidRDefault="00056697" w:rsidP="00546EFE">
            <w:pPr>
              <w:rPr>
                <w:rFonts w:ascii="Calibri" w:hAnsi="Calibri" w:cs="Calibri"/>
                <w:szCs w:val="24"/>
              </w:rPr>
            </w:pPr>
            <w:r w:rsidRPr="00C22D45">
              <w:rPr>
                <w:rFonts w:ascii="Calibri" w:hAnsi="Calibri" w:cs="Calibri"/>
                <w:szCs w:val="24"/>
              </w:rPr>
              <w:t>Sets and demonstrates high level of reliability and dependability both in working hours and timeliness of meetings</w:t>
            </w:r>
          </w:p>
        </w:tc>
      </w:tr>
      <w:tr w:rsidR="00056697" w:rsidRPr="00C22D45" w14:paraId="35A5C02A" w14:textId="77777777" w:rsidTr="00C22D45">
        <w:trPr>
          <w:trHeight w:val="618"/>
        </w:trPr>
        <w:tc>
          <w:tcPr>
            <w:tcW w:w="1766" w:type="dxa"/>
            <w:gridSpan w:val="2"/>
            <w:tcBorders>
              <w:bottom w:val="single" w:sz="4" w:space="0" w:color="auto"/>
            </w:tcBorders>
          </w:tcPr>
          <w:p w14:paraId="1C66CF64" w14:textId="77777777" w:rsidR="00056697" w:rsidRPr="00C22D45" w:rsidRDefault="00056697" w:rsidP="00546EFE">
            <w:pPr>
              <w:rPr>
                <w:rFonts w:ascii="Calibri" w:hAnsi="Calibri" w:cs="Calibri"/>
                <w:szCs w:val="24"/>
              </w:rPr>
            </w:pPr>
            <w:r w:rsidRPr="00C22D45">
              <w:rPr>
                <w:rFonts w:ascii="Calibri" w:hAnsi="Calibri" w:cs="Calibri"/>
                <w:szCs w:val="24"/>
              </w:rPr>
              <w:t>Professional Approach</w:t>
            </w:r>
          </w:p>
        </w:tc>
        <w:tc>
          <w:tcPr>
            <w:tcW w:w="7874" w:type="dxa"/>
            <w:gridSpan w:val="2"/>
            <w:tcBorders>
              <w:bottom w:val="single" w:sz="4" w:space="0" w:color="auto"/>
            </w:tcBorders>
          </w:tcPr>
          <w:p w14:paraId="2F2EE8CD" w14:textId="77777777" w:rsidR="00056697" w:rsidRPr="00C22D45" w:rsidRDefault="00056697" w:rsidP="00546EFE">
            <w:pPr>
              <w:rPr>
                <w:rFonts w:ascii="Calibri" w:hAnsi="Calibri" w:cs="Calibri"/>
                <w:szCs w:val="24"/>
              </w:rPr>
            </w:pPr>
            <w:r w:rsidRPr="00C22D45">
              <w:rPr>
                <w:rFonts w:ascii="Calibri" w:hAnsi="Calibri" w:cs="Calibri"/>
                <w:szCs w:val="24"/>
              </w:rPr>
              <w:t>Passionate about the business, striving to improve, looking for solutions; professional, determined, friendly and courteous in their approach</w:t>
            </w:r>
          </w:p>
        </w:tc>
      </w:tr>
    </w:tbl>
    <w:p w14:paraId="2A7B8B87" w14:textId="05C9A75C" w:rsidR="008C27DE" w:rsidRPr="00BA5DB6" w:rsidRDefault="008C27DE" w:rsidP="00FC414D">
      <w:pPr>
        <w:pStyle w:val="NoSpacing"/>
      </w:pPr>
    </w:p>
    <w:tbl>
      <w:tblPr>
        <w:tblStyle w:val="TableGrid"/>
        <w:tblW w:w="9640" w:type="dxa"/>
        <w:tblInd w:w="-147" w:type="dxa"/>
        <w:tblLook w:val="04A0" w:firstRow="1" w:lastRow="0" w:firstColumn="1" w:lastColumn="0" w:noHBand="0" w:noVBand="1"/>
      </w:tblPr>
      <w:tblGrid>
        <w:gridCol w:w="3148"/>
        <w:gridCol w:w="2998"/>
        <w:gridCol w:w="3494"/>
      </w:tblGrid>
      <w:tr w:rsidR="00C62150" w:rsidRPr="00C62150" w14:paraId="2F79578C" w14:textId="77777777" w:rsidTr="00C22D45">
        <w:tc>
          <w:tcPr>
            <w:tcW w:w="9640" w:type="dxa"/>
            <w:gridSpan w:val="3"/>
            <w:shd w:val="clear" w:color="auto" w:fill="000000" w:themeFill="text1"/>
          </w:tcPr>
          <w:p w14:paraId="5F3FD91F" w14:textId="77777777" w:rsidR="003B1431" w:rsidRPr="00C62150" w:rsidRDefault="003B1431" w:rsidP="00C22D45">
            <w:pPr>
              <w:jc w:val="center"/>
              <w:rPr>
                <w:b/>
                <w:color w:val="FFFF00"/>
                <w:sz w:val="24"/>
                <w:szCs w:val="24"/>
              </w:rPr>
            </w:pPr>
            <w:r w:rsidRPr="00C22D45">
              <w:rPr>
                <w:b/>
                <w:color w:val="FFC000"/>
                <w:sz w:val="24"/>
                <w:szCs w:val="24"/>
              </w:rPr>
              <w:t>Document Management</w:t>
            </w:r>
          </w:p>
        </w:tc>
      </w:tr>
      <w:tr w:rsidR="009068A4" w:rsidRPr="009068A4" w14:paraId="645F20E5" w14:textId="77777777" w:rsidTr="00C22D45">
        <w:tc>
          <w:tcPr>
            <w:tcW w:w="3148" w:type="dxa"/>
          </w:tcPr>
          <w:p w14:paraId="5D20752B" w14:textId="77777777" w:rsidR="003B1431" w:rsidRPr="009068A4" w:rsidRDefault="009068A4">
            <w:pPr>
              <w:jc w:val="center"/>
              <w:rPr>
                <w:b/>
                <w:color w:val="000000" w:themeColor="text1"/>
                <w:sz w:val="24"/>
                <w:szCs w:val="24"/>
              </w:rPr>
            </w:pPr>
            <w:r w:rsidRPr="009068A4">
              <w:rPr>
                <w:b/>
                <w:color w:val="000000" w:themeColor="text1"/>
                <w:sz w:val="24"/>
                <w:szCs w:val="24"/>
              </w:rPr>
              <w:t xml:space="preserve">Written By: </w:t>
            </w:r>
          </w:p>
        </w:tc>
        <w:tc>
          <w:tcPr>
            <w:tcW w:w="2998" w:type="dxa"/>
          </w:tcPr>
          <w:p w14:paraId="413BCE42" w14:textId="1D8CC1DC" w:rsidR="003B1431" w:rsidRPr="009068A4" w:rsidRDefault="00C22D45">
            <w:pPr>
              <w:jc w:val="center"/>
              <w:rPr>
                <w:b/>
                <w:color w:val="000000" w:themeColor="text1"/>
                <w:sz w:val="24"/>
                <w:szCs w:val="24"/>
              </w:rPr>
            </w:pPr>
            <w:r>
              <w:rPr>
                <w:b/>
                <w:color w:val="000000" w:themeColor="text1"/>
                <w:sz w:val="24"/>
                <w:szCs w:val="24"/>
              </w:rPr>
              <w:t>Alex Gibbons</w:t>
            </w:r>
          </w:p>
        </w:tc>
        <w:tc>
          <w:tcPr>
            <w:tcW w:w="3494" w:type="dxa"/>
          </w:tcPr>
          <w:p w14:paraId="2E649970" w14:textId="23BA01D4" w:rsidR="003B1431" w:rsidRPr="009068A4" w:rsidRDefault="009068A4" w:rsidP="00C22D45">
            <w:pPr>
              <w:rPr>
                <w:b/>
                <w:color w:val="000000" w:themeColor="text1"/>
                <w:sz w:val="24"/>
                <w:szCs w:val="24"/>
              </w:rPr>
            </w:pPr>
            <w:r w:rsidRPr="009068A4">
              <w:rPr>
                <w:b/>
                <w:color w:val="000000" w:themeColor="text1"/>
                <w:sz w:val="24"/>
                <w:szCs w:val="24"/>
              </w:rPr>
              <w:t>Date:</w:t>
            </w:r>
            <w:r w:rsidR="00D16523">
              <w:rPr>
                <w:b/>
                <w:color w:val="000000" w:themeColor="text1"/>
                <w:sz w:val="24"/>
                <w:szCs w:val="24"/>
              </w:rPr>
              <w:t xml:space="preserve"> </w:t>
            </w:r>
            <w:r w:rsidR="00C22D45">
              <w:rPr>
                <w:b/>
                <w:color w:val="000000" w:themeColor="text1"/>
                <w:sz w:val="24"/>
                <w:szCs w:val="24"/>
              </w:rPr>
              <w:t>June 2021</w:t>
            </w:r>
          </w:p>
        </w:tc>
      </w:tr>
    </w:tbl>
    <w:p w14:paraId="307DEEC6" w14:textId="77777777" w:rsidR="00BA5DB6" w:rsidRPr="00BA5DB6" w:rsidRDefault="00BA5DB6" w:rsidP="000B22F8">
      <w:pPr>
        <w:rPr>
          <w:b/>
          <w:color w:val="365F91" w:themeColor="accent1" w:themeShade="BF"/>
          <w:sz w:val="40"/>
          <w:szCs w:val="40"/>
        </w:rPr>
      </w:pPr>
    </w:p>
    <w:sectPr w:rsidR="00BA5DB6" w:rsidRPr="00BA5D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A35F" w14:textId="77777777" w:rsidR="00341E24" w:rsidRDefault="00341E24" w:rsidP="00BA5DB6">
      <w:pPr>
        <w:spacing w:after="0" w:line="240" w:lineRule="auto"/>
      </w:pPr>
      <w:r>
        <w:separator/>
      </w:r>
    </w:p>
  </w:endnote>
  <w:endnote w:type="continuationSeparator" w:id="0">
    <w:p w14:paraId="4B908360" w14:textId="77777777" w:rsidR="00341E24" w:rsidRDefault="00341E24" w:rsidP="00BA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D086" w14:textId="77777777" w:rsidR="00341E24" w:rsidRDefault="00341E24" w:rsidP="00BA5DB6">
      <w:pPr>
        <w:spacing w:after="0" w:line="240" w:lineRule="auto"/>
      </w:pPr>
      <w:r>
        <w:separator/>
      </w:r>
    </w:p>
  </w:footnote>
  <w:footnote w:type="continuationSeparator" w:id="0">
    <w:p w14:paraId="7B8668D9" w14:textId="77777777" w:rsidR="00341E24" w:rsidRDefault="00341E24" w:rsidP="00BA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CEFA" w14:textId="77777777" w:rsidR="00BA5DB6" w:rsidRDefault="00BA5DB6" w:rsidP="00BA5D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49"/>
    <w:multiLevelType w:val="hybridMultilevel"/>
    <w:tmpl w:val="18F860BA"/>
    <w:lvl w:ilvl="0" w:tplc="2BD0291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557EE"/>
    <w:multiLevelType w:val="hybridMultilevel"/>
    <w:tmpl w:val="1BA8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A1B"/>
    <w:multiLevelType w:val="hybridMultilevel"/>
    <w:tmpl w:val="493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55411"/>
    <w:multiLevelType w:val="hybridMultilevel"/>
    <w:tmpl w:val="CCBC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909D8"/>
    <w:multiLevelType w:val="hybridMultilevel"/>
    <w:tmpl w:val="8D7A1376"/>
    <w:lvl w:ilvl="0" w:tplc="06369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7EDC"/>
    <w:multiLevelType w:val="hybridMultilevel"/>
    <w:tmpl w:val="03C8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60688"/>
    <w:multiLevelType w:val="hybridMultilevel"/>
    <w:tmpl w:val="A348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11C0"/>
    <w:multiLevelType w:val="hybridMultilevel"/>
    <w:tmpl w:val="3DC86F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FA7C00"/>
    <w:multiLevelType w:val="hybridMultilevel"/>
    <w:tmpl w:val="ACF4A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8B2974"/>
    <w:multiLevelType w:val="hybridMultilevel"/>
    <w:tmpl w:val="FCC47600"/>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10" w15:restartNumberingAfterBreak="0">
    <w:nsid w:val="46B72083"/>
    <w:multiLevelType w:val="hybridMultilevel"/>
    <w:tmpl w:val="D97C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60FCD"/>
    <w:multiLevelType w:val="hybridMultilevel"/>
    <w:tmpl w:val="9F02A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A51710"/>
    <w:multiLevelType w:val="hybridMultilevel"/>
    <w:tmpl w:val="2B968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3C3E35"/>
    <w:multiLevelType w:val="hybridMultilevel"/>
    <w:tmpl w:val="B8B0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00C2F"/>
    <w:multiLevelType w:val="hybridMultilevel"/>
    <w:tmpl w:val="341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401C8"/>
    <w:multiLevelType w:val="hybridMultilevel"/>
    <w:tmpl w:val="FAA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475AB"/>
    <w:multiLevelType w:val="hybridMultilevel"/>
    <w:tmpl w:val="5C3AABA6"/>
    <w:lvl w:ilvl="0" w:tplc="4A9803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8"/>
  </w:num>
  <w:num w:numId="5">
    <w:abstractNumId w:val="3"/>
  </w:num>
  <w:num w:numId="6">
    <w:abstractNumId w:val="5"/>
  </w:num>
  <w:num w:numId="7">
    <w:abstractNumId w:val="16"/>
  </w:num>
  <w:num w:numId="8">
    <w:abstractNumId w:val="12"/>
  </w:num>
  <w:num w:numId="9">
    <w:abstractNumId w:val="11"/>
  </w:num>
  <w:num w:numId="10">
    <w:abstractNumId w:val="14"/>
  </w:num>
  <w:num w:numId="11">
    <w:abstractNumId w:val="10"/>
  </w:num>
  <w:num w:numId="12">
    <w:abstractNumId w:val="13"/>
  </w:num>
  <w:num w:numId="13">
    <w:abstractNumId w:val="6"/>
  </w:num>
  <w:num w:numId="14">
    <w:abstractNumId w:val="9"/>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xMjcFUqYGRsZmxko6SsGpxcWZ+XkgBUa1ADamIQYsAAAA"/>
  </w:docVars>
  <w:rsids>
    <w:rsidRoot w:val="00BA5DB6"/>
    <w:rsid w:val="00001DD3"/>
    <w:rsid w:val="00027EFB"/>
    <w:rsid w:val="00033C12"/>
    <w:rsid w:val="00056697"/>
    <w:rsid w:val="0007055B"/>
    <w:rsid w:val="000B1958"/>
    <w:rsid w:val="000B1E9F"/>
    <w:rsid w:val="000B22F8"/>
    <w:rsid w:val="000C08D3"/>
    <w:rsid w:val="00100903"/>
    <w:rsid w:val="00122EB4"/>
    <w:rsid w:val="00142EAE"/>
    <w:rsid w:val="0017572D"/>
    <w:rsid w:val="00196182"/>
    <w:rsid w:val="001A6F60"/>
    <w:rsid w:val="001C3593"/>
    <w:rsid w:val="00205613"/>
    <w:rsid w:val="002257B9"/>
    <w:rsid w:val="0029438D"/>
    <w:rsid w:val="002A19E7"/>
    <w:rsid w:val="00341E24"/>
    <w:rsid w:val="003972AD"/>
    <w:rsid w:val="003B1431"/>
    <w:rsid w:val="003C0BC3"/>
    <w:rsid w:val="003D6BE2"/>
    <w:rsid w:val="00421A5C"/>
    <w:rsid w:val="004541E9"/>
    <w:rsid w:val="00461737"/>
    <w:rsid w:val="004C2D90"/>
    <w:rsid w:val="004C498C"/>
    <w:rsid w:val="0050752F"/>
    <w:rsid w:val="00584E22"/>
    <w:rsid w:val="005A4AEB"/>
    <w:rsid w:val="006178E5"/>
    <w:rsid w:val="006740E9"/>
    <w:rsid w:val="00684F64"/>
    <w:rsid w:val="00695B75"/>
    <w:rsid w:val="00770F6A"/>
    <w:rsid w:val="007A359E"/>
    <w:rsid w:val="00813F6A"/>
    <w:rsid w:val="008405B0"/>
    <w:rsid w:val="008676E6"/>
    <w:rsid w:val="008C27DE"/>
    <w:rsid w:val="008D4BF8"/>
    <w:rsid w:val="009068A4"/>
    <w:rsid w:val="009961B4"/>
    <w:rsid w:val="009A1D7F"/>
    <w:rsid w:val="009A7E04"/>
    <w:rsid w:val="009D562C"/>
    <w:rsid w:val="00A03482"/>
    <w:rsid w:val="00A50191"/>
    <w:rsid w:val="00A507E0"/>
    <w:rsid w:val="00AB0E41"/>
    <w:rsid w:val="00B0705A"/>
    <w:rsid w:val="00B708CB"/>
    <w:rsid w:val="00BA5DB6"/>
    <w:rsid w:val="00BA7362"/>
    <w:rsid w:val="00BD1A6E"/>
    <w:rsid w:val="00BD4391"/>
    <w:rsid w:val="00C22D45"/>
    <w:rsid w:val="00C53944"/>
    <w:rsid w:val="00C62150"/>
    <w:rsid w:val="00C74060"/>
    <w:rsid w:val="00CD3BB1"/>
    <w:rsid w:val="00CD6165"/>
    <w:rsid w:val="00CE0B6D"/>
    <w:rsid w:val="00D16523"/>
    <w:rsid w:val="00D343FE"/>
    <w:rsid w:val="00DB0EA2"/>
    <w:rsid w:val="00DF1132"/>
    <w:rsid w:val="00E26A49"/>
    <w:rsid w:val="00E74D17"/>
    <w:rsid w:val="00F50712"/>
    <w:rsid w:val="00F778EA"/>
    <w:rsid w:val="00F94E51"/>
    <w:rsid w:val="00FC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62FEC"/>
  <w15:docId w15:val="{155133FF-5856-4346-BAE1-2660F5F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B6"/>
  </w:style>
  <w:style w:type="paragraph" w:styleId="Footer">
    <w:name w:val="footer"/>
    <w:basedOn w:val="Normal"/>
    <w:link w:val="FooterChar"/>
    <w:unhideWhenUsed/>
    <w:rsid w:val="00BA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B6"/>
  </w:style>
  <w:style w:type="paragraph" w:styleId="BalloonText">
    <w:name w:val="Balloon Text"/>
    <w:basedOn w:val="Normal"/>
    <w:link w:val="BalloonTextChar"/>
    <w:uiPriority w:val="99"/>
    <w:semiHidden/>
    <w:unhideWhenUsed/>
    <w:rsid w:val="00BA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B6"/>
    <w:rPr>
      <w:rFonts w:ascii="Tahoma" w:hAnsi="Tahoma" w:cs="Tahoma"/>
      <w:sz w:val="16"/>
      <w:szCs w:val="16"/>
    </w:rPr>
  </w:style>
  <w:style w:type="table" w:styleId="TableGrid">
    <w:name w:val="Table Grid"/>
    <w:basedOn w:val="TableNormal"/>
    <w:uiPriority w:val="59"/>
    <w:rsid w:val="00BA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EAE"/>
    <w:pPr>
      <w:ind w:left="720"/>
      <w:contextualSpacing/>
    </w:pPr>
  </w:style>
  <w:style w:type="paragraph" w:styleId="NoSpacing">
    <w:name w:val="No Spacing"/>
    <w:uiPriority w:val="1"/>
    <w:qFormat/>
    <w:rsid w:val="00584E22"/>
    <w:pPr>
      <w:spacing w:after="0" w:line="240" w:lineRule="auto"/>
    </w:pPr>
  </w:style>
  <w:style w:type="character" w:customStyle="1" w:styleId="complexword">
    <w:name w:val="complexword"/>
    <w:basedOn w:val="DefaultParagraphFont"/>
    <w:rsid w:val="009961B4"/>
  </w:style>
  <w:style w:type="character" w:styleId="CommentReference">
    <w:name w:val="annotation reference"/>
    <w:basedOn w:val="DefaultParagraphFont"/>
    <w:uiPriority w:val="99"/>
    <w:semiHidden/>
    <w:unhideWhenUsed/>
    <w:rsid w:val="009A1D7F"/>
    <w:rPr>
      <w:sz w:val="16"/>
      <w:szCs w:val="16"/>
    </w:rPr>
  </w:style>
  <w:style w:type="paragraph" w:styleId="CommentText">
    <w:name w:val="annotation text"/>
    <w:basedOn w:val="Normal"/>
    <w:link w:val="CommentTextChar"/>
    <w:uiPriority w:val="99"/>
    <w:semiHidden/>
    <w:unhideWhenUsed/>
    <w:rsid w:val="009A1D7F"/>
    <w:pPr>
      <w:spacing w:line="240" w:lineRule="auto"/>
    </w:pPr>
    <w:rPr>
      <w:sz w:val="20"/>
      <w:szCs w:val="20"/>
    </w:rPr>
  </w:style>
  <w:style w:type="character" w:customStyle="1" w:styleId="CommentTextChar">
    <w:name w:val="Comment Text Char"/>
    <w:basedOn w:val="DefaultParagraphFont"/>
    <w:link w:val="CommentText"/>
    <w:uiPriority w:val="99"/>
    <w:semiHidden/>
    <w:rsid w:val="009A1D7F"/>
    <w:rPr>
      <w:sz w:val="20"/>
      <w:szCs w:val="20"/>
    </w:rPr>
  </w:style>
  <w:style w:type="paragraph" w:styleId="CommentSubject">
    <w:name w:val="annotation subject"/>
    <w:basedOn w:val="CommentText"/>
    <w:next w:val="CommentText"/>
    <w:link w:val="CommentSubjectChar"/>
    <w:uiPriority w:val="99"/>
    <w:semiHidden/>
    <w:unhideWhenUsed/>
    <w:rsid w:val="009A1D7F"/>
    <w:rPr>
      <w:b/>
      <w:bCs/>
    </w:rPr>
  </w:style>
  <w:style w:type="character" w:customStyle="1" w:styleId="CommentSubjectChar">
    <w:name w:val="Comment Subject Char"/>
    <w:basedOn w:val="CommentTextChar"/>
    <w:link w:val="CommentSubject"/>
    <w:uiPriority w:val="99"/>
    <w:semiHidden/>
    <w:rsid w:val="009A1D7F"/>
    <w:rPr>
      <w:b/>
      <w:bCs/>
      <w:sz w:val="20"/>
      <w:szCs w:val="20"/>
    </w:rPr>
  </w:style>
  <w:style w:type="paragraph" w:styleId="BodyText">
    <w:name w:val="Body Text"/>
    <w:basedOn w:val="Normal"/>
    <w:link w:val="BodyTextChar"/>
    <w:rsid w:val="008676E6"/>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676E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75F3-2A63-49AC-828B-898C02CB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HellermannTyton Ltd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Baker</dc:creator>
  <cp:lastModifiedBy>Jayne Baker</cp:lastModifiedBy>
  <cp:revision>4</cp:revision>
  <cp:lastPrinted>2021-06-03T09:41:00Z</cp:lastPrinted>
  <dcterms:created xsi:type="dcterms:W3CDTF">2021-06-08T00:06:00Z</dcterms:created>
  <dcterms:modified xsi:type="dcterms:W3CDTF">2021-06-08T00:22:00Z</dcterms:modified>
</cp:coreProperties>
</file>