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997"/>
        <w:gridCol w:w="5909"/>
      </w:tblGrid>
      <w:tr w:rsidR="00BA5DB6" w14:paraId="068D490A" w14:textId="77777777" w:rsidTr="003D6BE2">
        <w:tc>
          <w:tcPr>
            <w:tcW w:w="9640" w:type="dxa"/>
            <w:gridSpan w:val="2"/>
          </w:tcPr>
          <w:p w14:paraId="6705F126" w14:textId="77777777" w:rsidR="00BA5DB6" w:rsidRDefault="007A359E" w:rsidP="00C621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t>c</w:t>
            </w:r>
            <w:r w:rsidR="00C62150">
              <w:rPr>
                <w:noProof/>
                <w:lang w:eastAsia="en-GB"/>
              </w:rPr>
              <w:drawing>
                <wp:inline distT="0" distB="0" distL="0" distR="0" wp14:anchorId="5B089790" wp14:editId="73AB5FDA">
                  <wp:extent cx="208534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18" cy="78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13411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4B375448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24A91B69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2B5838E4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7537B974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75D29983" w14:textId="318E6718" w:rsidR="003D6BE2" w:rsidRPr="00D676CF" w:rsidRDefault="002E6163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Aftersales</w:t>
            </w:r>
            <w:r w:rsidR="00441F5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D2905">
              <w:rPr>
                <w:b/>
                <w:color w:val="000000" w:themeColor="text1"/>
                <w:sz w:val="28"/>
                <w:szCs w:val="28"/>
              </w:rPr>
              <w:t>Coordinator</w:t>
            </w:r>
          </w:p>
        </w:tc>
      </w:tr>
      <w:tr w:rsidR="00BA5DB6" w14:paraId="66B6E611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728B57DE" w14:textId="77777777" w:rsidR="00BA5DB6" w:rsidRPr="00D676CF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9D562C" w:rsidRPr="009D562C" w14:paraId="5D9ABF78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11A51549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052E55B5" w14:textId="5152A2E6" w:rsidR="003D6BE2" w:rsidRPr="00D676CF" w:rsidRDefault="00D14D28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Aftersales</w:t>
            </w:r>
            <w:proofErr w:type="spellEnd"/>
            <w:r w:rsidR="002E6163">
              <w:rPr>
                <w:b/>
                <w:color w:val="000000" w:themeColor="text1"/>
                <w:sz w:val="28"/>
                <w:szCs w:val="28"/>
              </w:rPr>
              <w:t xml:space="preserve"> Manager</w:t>
            </w:r>
          </w:p>
        </w:tc>
      </w:tr>
      <w:tr w:rsidR="009D562C" w:rsidRPr="009D562C" w14:paraId="47A2A9CC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14B039B6" w14:textId="77777777" w:rsidR="00BA5DB6" w:rsidRPr="00D676CF" w:rsidRDefault="003D6BE2" w:rsidP="003D6BE2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 xml:space="preserve">Location </w:t>
            </w:r>
          </w:p>
        </w:tc>
      </w:tr>
      <w:tr w:rsidR="003D6BE2" w14:paraId="08F55798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4658D72B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59436137" w14:textId="339C4316" w:rsidR="003D6BE2" w:rsidRPr="00D676CF" w:rsidRDefault="002E6163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Aftersales Department</w:t>
            </w:r>
          </w:p>
        </w:tc>
      </w:tr>
      <w:tr w:rsidR="00C62150" w:rsidRPr="00C62150" w14:paraId="50EE7DB6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472E292D" w14:textId="77777777" w:rsidR="00BA5DB6" w:rsidRPr="00D676CF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>Organisation Stru</w:t>
            </w:r>
            <w:r w:rsidR="007A359E" w:rsidRPr="00D676CF">
              <w:rPr>
                <w:b/>
                <w:color w:val="FFC000"/>
                <w:sz w:val="28"/>
                <w:szCs w:val="28"/>
              </w:rPr>
              <w:t>c</w:t>
            </w:r>
            <w:r w:rsidRPr="00D676CF">
              <w:rPr>
                <w:b/>
                <w:color w:val="FFC000"/>
                <w:sz w:val="28"/>
                <w:szCs w:val="28"/>
              </w:rPr>
              <w:t>ture</w:t>
            </w:r>
          </w:p>
        </w:tc>
      </w:tr>
      <w:tr w:rsidR="003D6BE2" w14:paraId="13CCB679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68598B34" w14:textId="77777777" w:rsid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4E3E2CCC" w14:textId="76E5D5F2" w:rsidR="003D6BE2" w:rsidRDefault="003D6BE2" w:rsidP="00CD3B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42495EF5" w14:textId="6B6B9275" w:rsidR="003D6BE2" w:rsidRPr="003D6BE2" w:rsidRDefault="00BD6EEB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D6EEB">
              <w:rPr>
                <w:b/>
                <w:noProof/>
                <w:color w:val="365F91" w:themeColor="accent1" w:themeShade="BF"/>
                <w:sz w:val="28"/>
                <w:szCs w:val="28"/>
              </w:rPr>
              <w:drawing>
                <wp:inline distT="0" distB="0" distL="0" distR="0" wp14:anchorId="18DE7B08" wp14:editId="41D97CE4">
                  <wp:extent cx="6127750" cy="2903855"/>
                  <wp:effectExtent l="0" t="0" r="25400" b="0"/>
                  <wp:docPr id="1162700412" name="Diagra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0523A9-3741-9224-85FC-EEEA614E6D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C62150" w:rsidRPr="00C62150" w14:paraId="00558305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2F80EECA" w14:textId="77777777" w:rsidR="00584E22" w:rsidRPr="00C62150" w:rsidRDefault="00584E22" w:rsidP="00584E2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045F2E">
              <w:rPr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584E22" w14:paraId="285889BD" w14:textId="77777777" w:rsidTr="00CD3BB1">
        <w:trPr>
          <w:trHeight w:val="983"/>
        </w:trPr>
        <w:tc>
          <w:tcPr>
            <w:tcW w:w="9640" w:type="dxa"/>
            <w:gridSpan w:val="2"/>
          </w:tcPr>
          <w:p w14:paraId="6B8FFCCD" w14:textId="77777777" w:rsidR="005D2905" w:rsidRDefault="005D2905" w:rsidP="005D2905">
            <w:pPr>
              <w:jc w:val="center"/>
              <w:rPr>
                <w:rFonts w:cs="Arial"/>
              </w:rPr>
            </w:pPr>
          </w:p>
          <w:p w14:paraId="5A37C285" w14:textId="282E5A49" w:rsidR="00993164" w:rsidRDefault="005D2905" w:rsidP="00993164">
            <w:pPr>
              <w:jc w:val="center"/>
              <w:rPr>
                <w:rFonts w:cs="Arial"/>
              </w:rPr>
            </w:pPr>
            <w:r w:rsidRPr="00502D36">
              <w:rPr>
                <w:rFonts w:cs="Arial"/>
              </w:rPr>
              <w:t xml:space="preserve">To </w:t>
            </w:r>
            <w:r w:rsidR="00247F85">
              <w:rPr>
                <w:rFonts w:cs="Arial"/>
              </w:rPr>
              <w:t>b</w:t>
            </w:r>
            <w:r w:rsidRPr="00502D36">
              <w:rPr>
                <w:rFonts w:cs="Arial"/>
              </w:rPr>
              <w:t xml:space="preserve">e the business interface for </w:t>
            </w:r>
            <w:r w:rsidR="00B2609E">
              <w:rPr>
                <w:rFonts w:cs="Arial"/>
              </w:rPr>
              <w:t xml:space="preserve">all </w:t>
            </w:r>
            <w:r w:rsidR="002E6163">
              <w:rPr>
                <w:rFonts w:cs="Arial"/>
              </w:rPr>
              <w:t xml:space="preserve">Aftersales </w:t>
            </w:r>
            <w:r w:rsidR="00B2609E">
              <w:rPr>
                <w:rFonts w:cs="Arial"/>
              </w:rPr>
              <w:t>and</w:t>
            </w:r>
            <w:r w:rsidR="002E6163">
              <w:rPr>
                <w:rFonts w:cs="Arial"/>
              </w:rPr>
              <w:t xml:space="preserve"> warranty services</w:t>
            </w:r>
            <w:r w:rsidR="00B2609E">
              <w:rPr>
                <w:rFonts w:cs="Arial"/>
              </w:rPr>
              <w:t xml:space="preserve"> and enquiries, working collaboratively with the team in line with the Company values</w:t>
            </w:r>
            <w:r w:rsidRPr="00502D36">
              <w:rPr>
                <w:rFonts w:cs="Arial"/>
              </w:rPr>
              <w:t xml:space="preserve">. </w:t>
            </w:r>
          </w:p>
          <w:p w14:paraId="564D26C6" w14:textId="77777777" w:rsidR="00B2609E" w:rsidRDefault="00B2609E" w:rsidP="005D2905">
            <w:pPr>
              <w:jc w:val="center"/>
              <w:rPr>
                <w:rFonts w:cs="Arial"/>
              </w:rPr>
            </w:pPr>
          </w:p>
          <w:p w14:paraId="686731E9" w14:textId="6C285063" w:rsidR="002E6163" w:rsidRDefault="005D2905" w:rsidP="002E6163">
            <w:pPr>
              <w:jc w:val="center"/>
              <w:rPr>
                <w:rFonts w:cs="Arial"/>
              </w:rPr>
            </w:pPr>
            <w:r w:rsidRPr="00502D36">
              <w:rPr>
                <w:rFonts w:cs="Arial"/>
              </w:rPr>
              <w:t xml:space="preserve">Providing a full range of support services including </w:t>
            </w:r>
            <w:r w:rsidR="002E6163">
              <w:rPr>
                <w:rFonts w:cs="Arial"/>
              </w:rPr>
              <w:t xml:space="preserve">the </w:t>
            </w:r>
            <w:r w:rsidR="00B2609E">
              <w:rPr>
                <w:rFonts w:cs="Arial"/>
              </w:rPr>
              <w:t xml:space="preserve">ownership and management of all aftersales tickets. This includes the </w:t>
            </w:r>
            <w:r w:rsidR="002E6163">
              <w:rPr>
                <w:rFonts w:cs="Arial"/>
              </w:rPr>
              <w:t xml:space="preserve">validation of warranty claims, </w:t>
            </w:r>
            <w:r w:rsidR="00B2609E">
              <w:rPr>
                <w:rFonts w:cs="Arial"/>
              </w:rPr>
              <w:t xml:space="preserve">effective cost control, </w:t>
            </w:r>
            <w:r w:rsidR="002E6163">
              <w:rPr>
                <w:rFonts w:cs="Arial"/>
              </w:rPr>
              <w:t xml:space="preserve">the determination of fault and corrective action, proactive communication with customers, suppliers and engineers, accurate </w:t>
            </w:r>
            <w:r w:rsidR="00B2609E">
              <w:rPr>
                <w:rFonts w:cs="Arial"/>
              </w:rPr>
              <w:t xml:space="preserve">recording and logging of </w:t>
            </w:r>
            <w:r w:rsidR="002E6163">
              <w:rPr>
                <w:rFonts w:cs="Arial"/>
              </w:rPr>
              <w:t>notes</w:t>
            </w:r>
            <w:r w:rsidR="00B2609E">
              <w:rPr>
                <w:rFonts w:cs="Arial"/>
              </w:rPr>
              <w:t xml:space="preserve">, </w:t>
            </w:r>
            <w:r w:rsidR="002E6163">
              <w:rPr>
                <w:rFonts w:cs="Arial"/>
              </w:rPr>
              <w:t>site reports and invoices</w:t>
            </w:r>
            <w:r>
              <w:rPr>
                <w:rFonts w:cs="Arial"/>
              </w:rPr>
              <w:t>.</w:t>
            </w:r>
          </w:p>
          <w:p w14:paraId="77593C75" w14:textId="77777777" w:rsidR="00B2609E" w:rsidRDefault="00B2609E" w:rsidP="002E6163">
            <w:pPr>
              <w:jc w:val="center"/>
              <w:rPr>
                <w:rFonts w:cs="Arial"/>
              </w:rPr>
            </w:pPr>
          </w:p>
          <w:p w14:paraId="0DE24834" w14:textId="1C256618" w:rsidR="009A7E04" w:rsidRDefault="005D2905" w:rsidP="002E61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To answer and respond </w:t>
            </w:r>
            <w:r w:rsidR="00993164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</w:t>
            </w:r>
            <w:r w:rsidR="00993164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calls and emails in a professional and timely manner</w:t>
            </w:r>
            <w:r w:rsidR="00B2609E">
              <w:rPr>
                <w:rFonts w:cs="Arial"/>
              </w:rPr>
              <w:t>, to assist, support and develop the team through the sharing of skills and knowledge</w:t>
            </w:r>
            <w:r>
              <w:rPr>
                <w:rFonts w:cs="Arial"/>
              </w:rPr>
              <w:t>.</w:t>
            </w:r>
          </w:p>
          <w:p w14:paraId="61673712" w14:textId="77777777" w:rsidR="00993164" w:rsidRDefault="00993164" w:rsidP="002E6163">
            <w:pPr>
              <w:jc w:val="center"/>
              <w:rPr>
                <w:rFonts w:cs="Arial"/>
              </w:rPr>
            </w:pPr>
          </w:p>
          <w:p w14:paraId="3CF89AD4" w14:textId="6DA361F4" w:rsidR="009A7E04" w:rsidRPr="00993164" w:rsidRDefault="00993164" w:rsidP="009931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Committed together - Aim Higher - Curious Creators.</w:t>
            </w:r>
          </w:p>
        </w:tc>
      </w:tr>
    </w:tbl>
    <w:p w14:paraId="2B3ECEF6" w14:textId="77777777" w:rsidR="00E26A49" w:rsidRDefault="00E26A49" w:rsidP="00584E22">
      <w:pPr>
        <w:pStyle w:val="NoSpacing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C62150" w:rsidRPr="00C62150" w14:paraId="5EA61F1A" w14:textId="77777777" w:rsidTr="008316EB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39678D4" w14:textId="77777777" w:rsidR="004C2D90" w:rsidRPr="00C62150" w:rsidRDefault="004C2D90" w:rsidP="004C2D90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045F2E">
              <w:rPr>
                <w:b/>
                <w:color w:val="FFC000"/>
                <w:sz w:val="28"/>
                <w:szCs w:val="28"/>
              </w:rPr>
              <w:t>Key Responsibilities</w:t>
            </w:r>
          </w:p>
        </w:tc>
      </w:tr>
      <w:tr w:rsidR="006740E9" w:rsidRPr="006740E9" w14:paraId="6F491599" w14:textId="77777777" w:rsidTr="008316EB">
        <w:tc>
          <w:tcPr>
            <w:tcW w:w="1560" w:type="dxa"/>
          </w:tcPr>
          <w:p w14:paraId="26040A3B" w14:textId="77777777" w:rsidR="004C2D90" w:rsidRPr="00993164" w:rsidRDefault="005D2905" w:rsidP="005D29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04092E7D" w14:textId="1367397D" w:rsidR="00247F85" w:rsidRPr="00993164" w:rsidRDefault="005D2905" w:rsidP="009961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  <w:r w:rsidR="00344D11" w:rsidRPr="00993164">
              <w:rPr>
                <w:rFonts w:cstheme="minorHAnsi"/>
                <w:color w:val="000000" w:themeColor="text1"/>
                <w:sz w:val="20"/>
                <w:szCs w:val="20"/>
              </w:rPr>
              <w:t>o provide excellent customer service.</w:t>
            </w:r>
          </w:p>
        </w:tc>
      </w:tr>
      <w:tr w:rsidR="006740E9" w:rsidRPr="006740E9" w14:paraId="5323F587" w14:textId="77777777" w:rsidTr="008316EB">
        <w:tc>
          <w:tcPr>
            <w:tcW w:w="1560" w:type="dxa"/>
            <w:tcBorders>
              <w:bottom w:val="single" w:sz="4" w:space="0" w:color="auto"/>
            </w:tcBorders>
          </w:tcPr>
          <w:p w14:paraId="61CE8484" w14:textId="77777777" w:rsidR="004C2D90" w:rsidRPr="00993164" w:rsidRDefault="005D2905" w:rsidP="005D29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1BB226A" w14:textId="601FDCAC" w:rsidR="00B0705A" w:rsidRPr="00993164" w:rsidRDefault="00F74409" w:rsidP="00247F85">
            <w:pPr>
              <w:ind w:right="-154"/>
              <w:rPr>
                <w:rFonts w:cs="Arial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 xml:space="preserve">To </w:t>
            </w:r>
            <w:r w:rsidR="00344D11" w:rsidRPr="00993164">
              <w:rPr>
                <w:rFonts w:cstheme="minorHAnsi"/>
                <w:color w:val="000000" w:themeColor="text1"/>
                <w:sz w:val="20"/>
                <w:szCs w:val="20"/>
              </w:rPr>
              <w:t>represent the Company</w:t>
            </w: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 xml:space="preserve"> in a professional manner.</w:t>
            </w:r>
            <w:r w:rsidR="00AA720D" w:rsidRPr="00993164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</w:tr>
      <w:tr w:rsidR="00D62D3F" w:rsidRPr="006740E9" w14:paraId="1741EFE1" w14:textId="77777777" w:rsidTr="008316EB">
        <w:tc>
          <w:tcPr>
            <w:tcW w:w="1560" w:type="dxa"/>
            <w:tcBorders>
              <w:bottom w:val="single" w:sz="4" w:space="0" w:color="auto"/>
            </w:tcBorders>
          </w:tcPr>
          <w:p w14:paraId="3CE85385" w14:textId="23027383" w:rsidR="00D62D3F" w:rsidRPr="00993164" w:rsidRDefault="00D62D3F" w:rsidP="005D29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7D8E7D0" w14:textId="64491240" w:rsidR="00D62D3F" w:rsidRPr="00993164" w:rsidRDefault="00D62D3F" w:rsidP="00247F85">
            <w:pPr>
              <w:ind w:right="-15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To follow and adhere to any stipulated processes.</w:t>
            </w:r>
          </w:p>
        </w:tc>
      </w:tr>
      <w:tr w:rsidR="00F74409" w:rsidRPr="006740E9" w14:paraId="1A20FA88" w14:textId="77777777" w:rsidTr="008316EB">
        <w:trPr>
          <w:trHeight w:val="302"/>
        </w:trPr>
        <w:tc>
          <w:tcPr>
            <w:tcW w:w="1560" w:type="dxa"/>
            <w:tcBorders>
              <w:bottom w:val="single" w:sz="4" w:space="0" w:color="auto"/>
            </w:tcBorders>
          </w:tcPr>
          <w:p w14:paraId="258F1EA7" w14:textId="3383D0A1" w:rsidR="00F74409" w:rsidRPr="00993164" w:rsidRDefault="00D62D3F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F74409"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E97A1A4" w14:textId="36615240" w:rsidR="00F74409" w:rsidRPr="00993164" w:rsidRDefault="00F74409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 xml:space="preserve">To manage and take ownership of </w:t>
            </w:r>
            <w:r w:rsidR="00D62D3F" w:rsidRPr="00993164">
              <w:rPr>
                <w:rFonts w:cstheme="minorHAnsi"/>
                <w:color w:val="000000" w:themeColor="text1"/>
                <w:sz w:val="20"/>
                <w:szCs w:val="20"/>
              </w:rPr>
              <w:t>any allocated</w:t>
            </w: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62D3F" w:rsidRPr="00993164">
              <w:rPr>
                <w:rFonts w:cstheme="minorHAnsi"/>
                <w:color w:val="000000" w:themeColor="text1"/>
                <w:sz w:val="20"/>
                <w:szCs w:val="20"/>
              </w:rPr>
              <w:t>tickets</w:t>
            </w:r>
            <w:r w:rsidR="00344D11"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</w:t>
            </w:r>
          </w:p>
        </w:tc>
      </w:tr>
      <w:tr w:rsidR="00F74409" w:rsidRPr="006740E9" w14:paraId="6BCA9737" w14:textId="77777777" w:rsidTr="008316EB">
        <w:tc>
          <w:tcPr>
            <w:tcW w:w="1560" w:type="dxa"/>
          </w:tcPr>
          <w:p w14:paraId="7E37E0E2" w14:textId="63ECB5A4" w:rsidR="00F74409" w:rsidRPr="00993164" w:rsidRDefault="00D62D3F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F74409"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14:paraId="40BB481F" w14:textId="5E5C3D21" w:rsidR="00F74409" w:rsidRPr="00993164" w:rsidRDefault="00F74409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Offer consistent levels of support ac</w:t>
            </w:r>
            <w:r w:rsidR="00344D11" w:rsidRPr="00993164">
              <w:rPr>
                <w:rFonts w:cstheme="minorHAnsi"/>
                <w:color w:val="000000" w:themeColor="text1"/>
                <w:sz w:val="20"/>
                <w:szCs w:val="20"/>
              </w:rPr>
              <w:t>ross the Team as well as the wider business.</w:t>
            </w: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</w:t>
            </w:r>
          </w:p>
        </w:tc>
      </w:tr>
      <w:tr w:rsidR="00F74409" w:rsidRPr="006740E9" w14:paraId="7AF023DC" w14:textId="77777777" w:rsidTr="008316EB">
        <w:tc>
          <w:tcPr>
            <w:tcW w:w="1560" w:type="dxa"/>
          </w:tcPr>
          <w:p w14:paraId="5617FD89" w14:textId="47D74B1C" w:rsidR="00F74409" w:rsidRPr="00993164" w:rsidRDefault="00D62D3F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F74409"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14:paraId="7166419D" w14:textId="437DE5FB" w:rsidR="00F74409" w:rsidRPr="00993164" w:rsidRDefault="00F74409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="Arial"/>
                <w:sz w:val="20"/>
                <w:szCs w:val="20"/>
              </w:rPr>
              <w:t xml:space="preserve">Proactively work with the customer, suppliers, and </w:t>
            </w:r>
            <w:r w:rsidR="00344D11" w:rsidRPr="00993164">
              <w:rPr>
                <w:rFonts w:cs="Arial"/>
                <w:sz w:val="20"/>
                <w:szCs w:val="20"/>
              </w:rPr>
              <w:t xml:space="preserve">any </w:t>
            </w:r>
            <w:r w:rsidRPr="00993164">
              <w:rPr>
                <w:rFonts w:cs="Arial"/>
                <w:sz w:val="20"/>
                <w:szCs w:val="20"/>
              </w:rPr>
              <w:t>3</w:t>
            </w:r>
            <w:r w:rsidRPr="00993164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Pr="00993164">
              <w:rPr>
                <w:rFonts w:cs="Arial"/>
                <w:sz w:val="20"/>
                <w:szCs w:val="20"/>
              </w:rPr>
              <w:t xml:space="preserve"> parties to </w:t>
            </w:r>
            <w:r w:rsidR="00344D11" w:rsidRPr="00993164">
              <w:rPr>
                <w:rFonts w:cs="Arial"/>
                <w:sz w:val="20"/>
                <w:szCs w:val="20"/>
              </w:rPr>
              <w:t xml:space="preserve">fully </w:t>
            </w:r>
            <w:r w:rsidRPr="00993164">
              <w:rPr>
                <w:rFonts w:cs="Arial"/>
                <w:sz w:val="20"/>
                <w:szCs w:val="20"/>
              </w:rPr>
              <w:t>understand and resolve the issues encountered</w:t>
            </w:r>
            <w:r w:rsidR="00344D11" w:rsidRPr="00993164">
              <w:rPr>
                <w:rFonts w:cs="Arial"/>
                <w:sz w:val="20"/>
                <w:szCs w:val="20"/>
              </w:rPr>
              <w:t>.</w:t>
            </w:r>
          </w:p>
        </w:tc>
      </w:tr>
      <w:tr w:rsidR="00F74409" w:rsidRPr="006740E9" w14:paraId="5F86BB6E" w14:textId="77777777" w:rsidTr="008316EB">
        <w:tc>
          <w:tcPr>
            <w:tcW w:w="1560" w:type="dxa"/>
            <w:tcBorders>
              <w:bottom w:val="single" w:sz="4" w:space="0" w:color="auto"/>
            </w:tcBorders>
          </w:tcPr>
          <w:p w14:paraId="699CAAA0" w14:textId="4A2CE435" w:rsidR="00F74409" w:rsidRPr="00993164" w:rsidRDefault="00D62D3F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F74409"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A4AB822" w14:textId="1C74E459" w:rsidR="00F74409" w:rsidRPr="00993164" w:rsidRDefault="00F74409" w:rsidP="00F74409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 xml:space="preserve">To ensure the customer and </w:t>
            </w:r>
            <w:r w:rsidR="00344D11" w:rsidRPr="00993164">
              <w:rPr>
                <w:rFonts w:cstheme="minorHAnsi"/>
                <w:color w:val="000000" w:themeColor="text1"/>
                <w:sz w:val="20"/>
                <w:szCs w:val="20"/>
              </w:rPr>
              <w:t xml:space="preserve">any </w:t>
            </w: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relevant parties are kept up to date and informed in a timely manner.</w:t>
            </w:r>
          </w:p>
        </w:tc>
      </w:tr>
      <w:tr w:rsidR="00F74409" w:rsidRPr="006740E9" w14:paraId="6A6EBE9C" w14:textId="77777777" w:rsidTr="008316EB">
        <w:trPr>
          <w:trHeight w:val="290"/>
        </w:trPr>
        <w:tc>
          <w:tcPr>
            <w:tcW w:w="1560" w:type="dxa"/>
          </w:tcPr>
          <w:p w14:paraId="4ED144F3" w14:textId="040B7C23" w:rsidR="00F74409" w:rsidRPr="00993164" w:rsidRDefault="00D62D3F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F74409"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14:paraId="4D4EFDE3" w14:textId="74393397" w:rsidR="00F74409" w:rsidRPr="00993164" w:rsidRDefault="00F74409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To follow a</w:t>
            </w:r>
            <w:r w:rsidR="00344D11" w:rsidRPr="00993164">
              <w:rPr>
                <w:rFonts w:cstheme="minorHAnsi"/>
                <w:color w:val="000000" w:themeColor="text1"/>
                <w:sz w:val="20"/>
                <w:szCs w:val="20"/>
              </w:rPr>
              <w:t>ny</w:t>
            </w: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 xml:space="preserve"> processes that are implemented within the department.</w:t>
            </w:r>
          </w:p>
        </w:tc>
      </w:tr>
      <w:tr w:rsidR="00F74409" w:rsidRPr="006740E9" w14:paraId="05240A93" w14:textId="77777777" w:rsidTr="008316EB">
        <w:trPr>
          <w:trHeight w:val="290"/>
        </w:trPr>
        <w:tc>
          <w:tcPr>
            <w:tcW w:w="1560" w:type="dxa"/>
          </w:tcPr>
          <w:p w14:paraId="3685A626" w14:textId="476E5FF4" w:rsidR="00F74409" w:rsidRPr="00993164" w:rsidRDefault="00D62D3F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344D11"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14:paraId="4043D3E0" w14:textId="68194796" w:rsidR="00F74409" w:rsidRPr="00993164" w:rsidRDefault="00F74409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Endeavour to resolve issues in a cost-effective manner.</w:t>
            </w:r>
          </w:p>
        </w:tc>
      </w:tr>
      <w:tr w:rsidR="00F74409" w:rsidRPr="006740E9" w14:paraId="650999FE" w14:textId="77777777" w:rsidTr="008316EB">
        <w:trPr>
          <w:trHeight w:val="290"/>
        </w:trPr>
        <w:tc>
          <w:tcPr>
            <w:tcW w:w="1560" w:type="dxa"/>
          </w:tcPr>
          <w:p w14:paraId="52B666D8" w14:textId="7A237FFA" w:rsidR="00F74409" w:rsidRPr="00993164" w:rsidRDefault="00D62D3F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344D11"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14:paraId="3A944436" w14:textId="681886DE" w:rsidR="00F74409" w:rsidRPr="00993164" w:rsidRDefault="00344D11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To accurately record notes on the system for future reference.</w:t>
            </w:r>
          </w:p>
        </w:tc>
      </w:tr>
      <w:tr w:rsidR="00F74409" w:rsidRPr="006740E9" w14:paraId="0230514B" w14:textId="77777777" w:rsidTr="008316EB">
        <w:trPr>
          <w:trHeight w:val="290"/>
        </w:trPr>
        <w:tc>
          <w:tcPr>
            <w:tcW w:w="1560" w:type="dxa"/>
          </w:tcPr>
          <w:p w14:paraId="71EEB64B" w14:textId="56BFBDB7" w:rsidR="00F74409" w:rsidRPr="00993164" w:rsidRDefault="00344D11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D62D3F" w:rsidRPr="0099316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14:paraId="6DD43CE0" w14:textId="05A3E992" w:rsidR="00344D11" w:rsidRPr="00993164" w:rsidRDefault="00344D11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To raise and sign off purchase orders.</w:t>
            </w:r>
          </w:p>
        </w:tc>
      </w:tr>
      <w:tr w:rsidR="00F74409" w:rsidRPr="006740E9" w14:paraId="7B023E2A" w14:textId="77777777" w:rsidTr="008316EB">
        <w:trPr>
          <w:trHeight w:val="290"/>
        </w:trPr>
        <w:tc>
          <w:tcPr>
            <w:tcW w:w="1560" w:type="dxa"/>
          </w:tcPr>
          <w:p w14:paraId="0C99CF22" w14:textId="220A84C3" w:rsidR="00F74409" w:rsidRPr="00993164" w:rsidRDefault="00344D11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D62D3F" w:rsidRPr="0099316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14:paraId="03AC1084" w14:textId="3273E8A1" w:rsidR="00F74409" w:rsidRPr="00993164" w:rsidRDefault="00344D11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To ensure that “closed tickets” are coded correctly.</w:t>
            </w:r>
          </w:p>
        </w:tc>
      </w:tr>
      <w:tr w:rsidR="00F74409" w:rsidRPr="006740E9" w14:paraId="3B73EFDD" w14:textId="77777777" w:rsidTr="008316EB">
        <w:trPr>
          <w:trHeight w:val="290"/>
        </w:trPr>
        <w:tc>
          <w:tcPr>
            <w:tcW w:w="1560" w:type="dxa"/>
          </w:tcPr>
          <w:p w14:paraId="3C657EF7" w14:textId="316C7769" w:rsidR="00F74409" w:rsidRPr="00993164" w:rsidRDefault="00344D11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D62D3F" w:rsidRPr="0099316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14:paraId="1CC48D78" w14:textId="62E3B348" w:rsidR="00F74409" w:rsidRPr="00993164" w:rsidRDefault="00344D11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To be responsible for the recovery of all “used or unused” components from site visits.</w:t>
            </w:r>
          </w:p>
        </w:tc>
      </w:tr>
      <w:tr w:rsidR="00F74409" w:rsidRPr="006740E9" w14:paraId="0295690B" w14:textId="77777777" w:rsidTr="008316EB">
        <w:trPr>
          <w:trHeight w:val="290"/>
        </w:trPr>
        <w:tc>
          <w:tcPr>
            <w:tcW w:w="1560" w:type="dxa"/>
          </w:tcPr>
          <w:p w14:paraId="69C5BEC2" w14:textId="5C4455E6" w:rsidR="00F74409" w:rsidRPr="00993164" w:rsidRDefault="00344D11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D62D3F" w:rsidRPr="0099316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14:paraId="623411A2" w14:textId="7DDD3F6B" w:rsidR="00F74409" w:rsidRPr="00993164" w:rsidRDefault="00344D11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To ensure all Invoices and Site Reports are logged and recorded against the tickets.</w:t>
            </w:r>
          </w:p>
        </w:tc>
      </w:tr>
      <w:tr w:rsidR="00F74409" w:rsidRPr="006740E9" w14:paraId="107B7913" w14:textId="77777777" w:rsidTr="008316EB">
        <w:trPr>
          <w:trHeight w:val="290"/>
        </w:trPr>
        <w:tc>
          <w:tcPr>
            <w:tcW w:w="1560" w:type="dxa"/>
          </w:tcPr>
          <w:p w14:paraId="38EB81C5" w14:textId="1444C9D6" w:rsidR="00F74409" w:rsidRPr="00993164" w:rsidRDefault="00D62D3F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9072" w:type="dxa"/>
          </w:tcPr>
          <w:p w14:paraId="3DDE33F1" w14:textId="0483EDA1" w:rsidR="00F74409" w:rsidRPr="00993164" w:rsidRDefault="00F74409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 xml:space="preserve">To </w:t>
            </w:r>
            <w:r w:rsidR="00D62D3F" w:rsidRPr="00993164">
              <w:rPr>
                <w:rFonts w:cstheme="minorHAnsi"/>
                <w:color w:val="000000" w:themeColor="text1"/>
                <w:sz w:val="20"/>
                <w:szCs w:val="20"/>
              </w:rPr>
              <w:t>advise of any issues of concern that may arise such as a pattern of failure on a specific product or component.</w:t>
            </w:r>
          </w:p>
        </w:tc>
      </w:tr>
      <w:tr w:rsidR="00F74409" w:rsidRPr="006740E9" w14:paraId="1596954F" w14:textId="77777777" w:rsidTr="008316EB">
        <w:trPr>
          <w:trHeight w:val="290"/>
        </w:trPr>
        <w:tc>
          <w:tcPr>
            <w:tcW w:w="1560" w:type="dxa"/>
          </w:tcPr>
          <w:p w14:paraId="6BE07D2E" w14:textId="6549F2FF" w:rsidR="00F74409" w:rsidRPr="00993164" w:rsidRDefault="00D62D3F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9072" w:type="dxa"/>
          </w:tcPr>
          <w:p w14:paraId="1E2F3F28" w14:textId="7D10FFA4" w:rsidR="00F74409" w:rsidRPr="00993164" w:rsidRDefault="00D62D3F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To provide annual leave cover and support to other roles within the department as and when required.</w:t>
            </w:r>
          </w:p>
        </w:tc>
      </w:tr>
      <w:tr w:rsidR="00F74409" w:rsidRPr="006740E9" w14:paraId="5C5EF573" w14:textId="77777777" w:rsidTr="008316EB">
        <w:trPr>
          <w:trHeight w:val="290"/>
        </w:trPr>
        <w:tc>
          <w:tcPr>
            <w:tcW w:w="1560" w:type="dxa"/>
          </w:tcPr>
          <w:p w14:paraId="4CEABEE1" w14:textId="368D5C68" w:rsidR="00F74409" w:rsidRPr="00993164" w:rsidRDefault="00D62D3F" w:rsidP="00F744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9072" w:type="dxa"/>
          </w:tcPr>
          <w:p w14:paraId="64A9AD01" w14:textId="787B263F" w:rsidR="00F74409" w:rsidRPr="00993164" w:rsidRDefault="00F74409" w:rsidP="00F744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3164">
              <w:rPr>
                <w:rFonts w:cstheme="minorHAnsi"/>
                <w:color w:val="000000" w:themeColor="text1"/>
                <w:sz w:val="20"/>
                <w:szCs w:val="20"/>
              </w:rPr>
              <w:t>Liaise with other internal and external departments to ensure complete business visibility of customer journey.</w:t>
            </w:r>
          </w:p>
        </w:tc>
      </w:tr>
    </w:tbl>
    <w:p w14:paraId="64C1B89A" w14:textId="357B5C02" w:rsidR="00F50712" w:rsidRDefault="00F50712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702"/>
        <w:gridCol w:w="5670"/>
        <w:gridCol w:w="3260"/>
      </w:tblGrid>
      <w:tr w:rsidR="00C62150" w:rsidRPr="008316EB" w14:paraId="36F56F12" w14:textId="77777777" w:rsidTr="00993164">
        <w:tc>
          <w:tcPr>
            <w:tcW w:w="10632" w:type="dxa"/>
            <w:gridSpan w:val="3"/>
            <w:shd w:val="clear" w:color="auto" w:fill="000000" w:themeFill="text1"/>
          </w:tcPr>
          <w:p w14:paraId="76D3D092" w14:textId="77777777" w:rsidR="003B1431" w:rsidRPr="008316EB" w:rsidRDefault="003B1431" w:rsidP="003B1431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8316EB">
              <w:rPr>
                <w:b/>
                <w:color w:val="FFC000"/>
                <w:sz w:val="20"/>
                <w:szCs w:val="20"/>
              </w:rPr>
              <w:t>Specific Skill Requirements</w:t>
            </w:r>
          </w:p>
        </w:tc>
      </w:tr>
      <w:tr w:rsidR="003B1431" w:rsidRPr="008316EB" w14:paraId="1C65FA7C" w14:textId="77777777" w:rsidTr="0032350D">
        <w:tc>
          <w:tcPr>
            <w:tcW w:w="1702" w:type="dxa"/>
          </w:tcPr>
          <w:p w14:paraId="00B2CD1A" w14:textId="77777777" w:rsidR="003B1431" w:rsidRPr="008316EB" w:rsidRDefault="003B1431" w:rsidP="003B1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672FD77" w14:textId="77777777" w:rsidR="003B1431" w:rsidRPr="008316EB" w:rsidRDefault="003B1431" w:rsidP="008316EB">
            <w:pPr>
              <w:rPr>
                <w:b/>
                <w:sz w:val="20"/>
                <w:szCs w:val="20"/>
              </w:rPr>
            </w:pPr>
            <w:r w:rsidRPr="008316EB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260" w:type="dxa"/>
          </w:tcPr>
          <w:p w14:paraId="64729FB6" w14:textId="77777777" w:rsidR="003B1431" w:rsidRPr="008316EB" w:rsidRDefault="003B1431" w:rsidP="008316EB">
            <w:pPr>
              <w:rPr>
                <w:b/>
                <w:sz w:val="20"/>
                <w:szCs w:val="20"/>
              </w:rPr>
            </w:pPr>
            <w:r w:rsidRPr="008316EB">
              <w:rPr>
                <w:b/>
                <w:sz w:val="20"/>
                <w:szCs w:val="20"/>
              </w:rPr>
              <w:t>Desirable</w:t>
            </w:r>
          </w:p>
        </w:tc>
      </w:tr>
      <w:tr w:rsidR="000B048C" w:rsidRPr="008316EB" w14:paraId="308044A5" w14:textId="77777777" w:rsidTr="0032350D">
        <w:tc>
          <w:tcPr>
            <w:tcW w:w="1702" w:type="dxa"/>
            <w:vAlign w:val="center"/>
          </w:tcPr>
          <w:p w14:paraId="1503720F" w14:textId="6FFF9104" w:rsidR="000B048C" w:rsidRPr="008316EB" w:rsidRDefault="000B048C" w:rsidP="003962FE">
            <w:pPr>
              <w:jc w:val="center"/>
              <w:rPr>
                <w:b/>
                <w:sz w:val="20"/>
                <w:szCs w:val="20"/>
              </w:rPr>
            </w:pPr>
            <w:r w:rsidRPr="008316EB">
              <w:rPr>
                <w:b/>
                <w:sz w:val="20"/>
                <w:szCs w:val="20"/>
              </w:rPr>
              <w:t xml:space="preserve">Education </w:t>
            </w:r>
            <w:r w:rsidR="0032350D">
              <w:rPr>
                <w:b/>
                <w:sz w:val="20"/>
                <w:szCs w:val="20"/>
              </w:rPr>
              <w:t>&amp;</w:t>
            </w:r>
            <w:r w:rsidRPr="008316EB">
              <w:rPr>
                <w:b/>
                <w:sz w:val="20"/>
                <w:szCs w:val="20"/>
              </w:rPr>
              <w:t xml:space="preserve"> Technical Skills</w:t>
            </w:r>
          </w:p>
          <w:p w14:paraId="3F4F0E72" w14:textId="77777777" w:rsidR="000B048C" w:rsidRPr="008316EB" w:rsidRDefault="000B048C" w:rsidP="00396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950FD60" w14:textId="66A5EA09" w:rsidR="008316EB" w:rsidRPr="008316EB" w:rsidRDefault="000B048C" w:rsidP="008316EB">
            <w:pPr>
              <w:pStyle w:val="ListParagraph"/>
              <w:numPr>
                <w:ilvl w:val="0"/>
                <w:numId w:val="13"/>
              </w:numPr>
              <w:ind w:left="321" w:hanging="283"/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Experience of working within a customer service environment.</w:t>
            </w:r>
          </w:p>
          <w:p w14:paraId="5A6ACB09" w14:textId="6132C466" w:rsidR="008316EB" w:rsidRPr="008316EB" w:rsidRDefault="000B048C" w:rsidP="008316EB">
            <w:pPr>
              <w:pStyle w:val="ListParagraph"/>
              <w:numPr>
                <w:ilvl w:val="0"/>
                <w:numId w:val="13"/>
              </w:numPr>
              <w:ind w:left="321" w:hanging="283"/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Experience of working with an administration and order processing role.</w:t>
            </w:r>
          </w:p>
          <w:p w14:paraId="1FFBBD63" w14:textId="022B7EE8" w:rsidR="000B048C" w:rsidRPr="008316EB" w:rsidRDefault="000B048C" w:rsidP="008316EB">
            <w:pPr>
              <w:pStyle w:val="ListParagraph"/>
              <w:numPr>
                <w:ilvl w:val="0"/>
                <w:numId w:val="13"/>
              </w:numPr>
              <w:ind w:left="321" w:hanging="283"/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IT literate – particularly within Microsoft Office.</w:t>
            </w:r>
          </w:p>
          <w:p w14:paraId="24414C72" w14:textId="5604935B" w:rsidR="000B048C" w:rsidRPr="008316EB" w:rsidRDefault="000B048C" w:rsidP="008316EB">
            <w:pPr>
              <w:pStyle w:val="ListParagraph"/>
              <w:numPr>
                <w:ilvl w:val="0"/>
                <w:numId w:val="13"/>
              </w:numPr>
              <w:ind w:left="321" w:hanging="283"/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GCSE Maths &amp; English or equivalent</w:t>
            </w:r>
          </w:p>
        </w:tc>
        <w:tc>
          <w:tcPr>
            <w:tcW w:w="3260" w:type="dxa"/>
          </w:tcPr>
          <w:p w14:paraId="4175EBF9" w14:textId="28D43BCB" w:rsidR="000B048C" w:rsidRPr="008316EB" w:rsidRDefault="000B048C" w:rsidP="008316E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Experience of working within a manufacturing industry.</w:t>
            </w:r>
          </w:p>
          <w:p w14:paraId="76EE1783" w14:textId="0895DCA2" w:rsidR="008316EB" w:rsidRPr="008316EB" w:rsidRDefault="000B048C" w:rsidP="008316E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SAP experience</w:t>
            </w:r>
          </w:p>
          <w:p w14:paraId="33D4C687" w14:textId="77777777" w:rsidR="008316EB" w:rsidRDefault="008316EB" w:rsidP="008316E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electrical or electronic technical skills.</w:t>
            </w:r>
          </w:p>
          <w:p w14:paraId="240DA743" w14:textId="54C85757" w:rsidR="008316EB" w:rsidRPr="008316EB" w:rsidRDefault="008316EB" w:rsidP="008316E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 finding skills.</w:t>
            </w:r>
          </w:p>
          <w:p w14:paraId="38F52B06" w14:textId="77777777" w:rsidR="000B048C" w:rsidRPr="008316EB" w:rsidRDefault="000B048C" w:rsidP="008316EB">
            <w:pPr>
              <w:rPr>
                <w:sz w:val="20"/>
                <w:szCs w:val="20"/>
              </w:rPr>
            </w:pPr>
          </w:p>
        </w:tc>
      </w:tr>
      <w:tr w:rsidR="000B048C" w:rsidRPr="008316EB" w14:paraId="691DAB6B" w14:textId="77777777" w:rsidTr="0032350D">
        <w:trPr>
          <w:trHeight w:val="3634"/>
        </w:trPr>
        <w:tc>
          <w:tcPr>
            <w:tcW w:w="1702" w:type="dxa"/>
          </w:tcPr>
          <w:p w14:paraId="43D64203" w14:textId="77777777" w:rsidR="000B048C" w:rsidRPr="008316EB" w:rsidRDefault="000B048C" w:rsidP="000B048C">
            <w:pPr>
              <w:rPr>
                <w:sz w:val="20"/>
                <w:szCs w:val="20"/>
              </w:rPr>
            </w:pPr>
          </w:p>
          <w:p w14:paraId="0DAF3F4A" w14:textId="77777777" w:rsidR="000B048C" w:rsidRPr="008316EB" w:rsidRDefault="000B048C" w:rsidP="000B048C">
            <w:pPr>
              <w:rPr>
                <w:sz w:val="20"/>
                <w:szCs w:val="20"/>
              </w:rPr>
            </w:pPr>
          </w:p>
          <w:p w14:paraId="171BB754" w14:textId="77777777" w:rsidR="000B048C" w:rsidRPr="008316EB" w:rsidRDefault="000B048C" w:rsidP="000B048C">
            <w:pPr>
              <w:jc w:val="center"/>
              <w:rPr>
                <w:b/>
                <w:sz w:val="20"/>
                <w:szCs w:val="20"/>
              </w:rPr>
            </w:pPr>
          </w:p>
          <w:p w14:paraId="1D54C2E5" w14:textId="77777777" w:rsidR="000B048C" w:rsidRPr="008316EB" w:rsidRDefault="000B048C" w:rsidP="000B048C">
            <w:pPr>
              <w:jc w:val="center"/>
              <w:rPr>
                <w:b/>
                <w:sz w:val="20"/>
                <w:szCs w:val="20"/>
              </w:rPr>
            </w:pPr>
          </w:p>
          <w:p w14:paraId="57C59991" w14:textId="77777777" w:rsidR="000B048C" w:rsidRPr="008316EB" w:rsidRDefault="000B048C" w:rsidP="000B048C">
            <w:pPr>
              <w:jc w:val="center"/>
              <w:rPr>
                <w:b/>
                <w:sz w:val="20"/>
                <w:szCs w:val="20"/>
              </w:rPr>
            </w:pPr>
          </w:p>
          <w:p w14:paraId="52A1295D" w14:textId="77777777" w:rsidR="000B048C" w:rsidRPr="008316EB" w:rsidRDefault="000B048C" w:rsidP="000B048C">
            <w:pPr>
              <w:jc w:val="center"/>
              <w:rPr>
                <w:b/>
                <w:sz w:val="20"/>
                <w:szCs w:val="20"/>
              </w:rPr>
            </w:pPr>
          </w:p>
          <w:p w14:paraId="0BBCBEE3" w14:textId="77777777" w:rsidR="000B048C" w:rsidRPr="008316EB" w:rsidRDefault="000B048C" w:rsidP="000B048C">
            <w:pPr>
              <w:jc w:val="center"/>
              <w:rPr>
                <w:b/>
                <w:sz w:val="20"/>
                <w:szCs w:val="20"/>
              </w:rPr>
            </w:pPr>
          </w:p>
          <w:p w14:paraId="62F3C5BB" w14:textId="3A6B3679" w:rsidR="000B048C" w:rsidRPr="008316EB" w:rsidRDefault="000B048C" w:rsidP="000B048C">
            <w:pPr>
              <w:jc w:val="center"/>
              <w:rPr>
                <w:b/>
                <w:sz w:val="20"/>
                <w:szCs w:val="20"/>
              </w:rPr>
            </w:pPr>
            <w:r w:rsidRPr="008316EB">
              <w:rPr>
                <w:b/>
                <w:sz w:val="20"/>
                <w:szCs w:val="20"/>
              </w:rPr>
              <w:t>Behaviour</w:t>
            </w:r>
            <w:r w:rsidR="0032350D">
              <w:rPr>
                <w:b/>
                <w:sz w:val="20"/>
                <w:szCs w:val="20"/>
              </w:rPr>
              <w:t>s</w:t>
            </w:r>
            <w:r w:rsidRPr="008316EB">
              <w:rPr>
                <w:b/>
                <w:sz w:val="20"/>
                <w:szCs w:val="20"/>
              </w:rPr>
              <w:t xml:space="preserve"> </w:t>
            </w:r>
          </w:p>
          <w:p w14:paraId="3CF58AC6" w14:textId="77777777" w:rsidR="000B048C" w:rsidRPr="008316EB" w:rsidRDefault="000B048C" w:rsidP="000B048C">
            <w:pPr>
              <w:jc w:val="center"/>
              <w:rPr>
                <w:b/>
                <w:sz w:val="20"/>
                <w:szCs w:val="20"/>
              </w:rPr>
            </w:pPr>
          </w:p>
          <w:p w14:paraId="32D9A0BA" w14:textId="77777777" w:rsidR="000B048C" w:rsidRPr="008316EB" w:rsidRDefault="000B048C" w:rsidP="000B048C">
            <w:pPr>
              <w:rPr>
                <w:sz w:val="20"/>
                <w:szCs w:val="20"/>
              </w:rPr>
            </w:pPr>
          </w:p>
          <w:p w14:paraId="61F7CE65" w14:textId="77777777" w:rsidR="000B048C" w:rsidRPr="008316EB" w:rsidRDefault="000B048C" w:rsidP="000B048C">
            <w:pPr>
              <w:rPr>
                <w:sz w:val="20"/>
                <w:szCs w:val="20"/>
              </w:rPr>
            </w:pPr>
          </w:p>
          <w:p w14:paraId="7AB5D5D3" w14:textId="77777777" w:rsidR="000B048C" w:rsidRPr="008316EB" w:rsidRDefault="000B048C" w:rsidP="000B048C">
            <w:pPr>
              <w:rPr>
                <w:sz w:val="20"/>
                <w:szCs w:val="20"/>
              </w:rPr>
            </w:pPr>
          </w:p>
          <w:p w14:paraId="2CD8F764" w14:textId="77777777" w:rsidR="000B048C" w:rsidRPr="008316EB" w:rsidRDefault="000B048C" w:rsidP="000B048C">
            <w:pPr>
              <w:rPr>
                <w:sz w:val="20"/>
                <w:szCs w:val="20"/>
              </w:rPr>
            </w:pPr>
          </w:p>
          <w:p w14:paraId="581DCD0F" w14:textId="77777777" w:rsidR="000B048C" w:rsidRPr="008316EB" w:rsidRDefault="000B048C" w:rsidP="000B048C">
            <w:pPr>
              <w:rPr>
                <w:sz w:val="20"/>
                <w:szCs w:val="20"/>
              </w:rPr>
            </w:pPr>
          </w:p>
          <w:p w14:paraId="0A50A8FF" w14:textId="77777777" w:rsidR="000B048C" w:rsidRPr="008316EB" w:rsidRDefault="000B048C" w:rsidP="000B048C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36FEB5E" w14:textId="77777777" w:rsidR="000B048C" w:rsidRPr="008316EB" w:rsidRDefault="000B048C" w:rsidP="008316EB">
            <w:pPr>
              <w:pStyle w:val="ListParagraph"/>
              <w:ind w:left="329"/>
              <w:rPr>
                <w:sz w:val="20"/>
                <w:szCs w:val="20"/>
              </w:rPr>
            </w:pPr>
          </w:p>
          <w:p w14:paraId="6E5AD47B" w14:textId="783DECC5" w:rsidR="000B048C" w:rsidRPr="008316EB" w:rsidRDefault="000B048C" w:rsidP="008316EB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Demonstrates exceptional customer service skills</w:t>
            </w:r>
            <w:r w:rsidR="008316EB">
              <w:rPr>
                <w:sz w:val="20"/>
                <w:szCs w:val="20"/>
              </w:rPr>
              <w:t>.</w:t>
            </w:r>
          </w:p>
          <w:p w14:paraId="7EB6EC4F" w14:textId="53C3DD59" w:rsidR="000B048C" w:rsidRPr="008316EB" w:rsidRDefault="000B048C" w:rsidP="008316EB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Effective communication skills in both verbal and written format.</w:t>
            </w:r>
          </w:p>
          <w:p w14:paraId="42CB831C" w14:textId="2812C478" w:rsidR="000B048C" w:rsidRPr="008316EB" w:rsidRDefault="000B048C" w:rsidP="008316EB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Demonstrate high levels of resilience with the ability to meet deadlines when under pressure.</w:t>
            </w:r>
          </w:p>
          <w:p w14:paraId="63F53960" w14:textId="22E305CC" w:rsidR="000B048C" w:rsidRPr="008316EB" w:rsidRDefault="000B048C" w:rsidP="008316EB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Demonstrates ability to work well within a team and apply own initiative to ensure a task is completed.</w:t>
            </w:r>
          </w:p>
          <w:p w14:paraId="0FF5043A" w14:textId="7AB12B10" w:rsidR="000B048C" w:rsidRPr="008316EB" w:rsidRDefault="000B048C" w:rsidP="008316EB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 xml:space="preserve">Show flexibility </w:t>
            </w:r>
            <w:r w:rsidR="002E6163" w:rsidRPr="008316EB">
              <w:rPr>
                <w:sz w:val="20"/>
                <w:szCs w:val="20"/>
              </w:rPr>
              <w:t>to</w:t>
            </w:r>
            <w:r w:rsidRPr="008316EB">
              <w:rPr>
                <w:sz w:val="20"/>
                <w:szCs w:val="20"/>
              </w:rPr>
              <w:t xml:space="preserve"> meet the demands of business needs as they arise sometimes at short notice.</w:t>
            </w:r>
          </w:p>
          <w:p w14:paraId="09D63936" w14:textId="79CDFB6C" w:rsidR="000B048C" w:rsidRPr="008316EB" w:rsidRDefault="000B048C" w:rsidP="008316EB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Is organised to ensure day to day tasks are completed within a timely, accurate and professional manner.</w:t>
            </w:r>
          </w:p>
          <w:p w14:paraId="624D1217" w14:textId="77777777" w:rsidR="000B048C" w:rsidRDefault="000B048C" w:rsidP="008316EB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Demonstrates a passion for continuous self and business improvement.</w:t>
            </w:r>
          </w:p>
          <w:p w14:paraId="700ACA42" w14:textId="4B51CD5F" w:rsidR="008316EB" w:rsidRPr="008316EB" w:rsidRDefault="008316EB" w:rsidP="008316EB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share knowledge and shared learnings.</w:t>
            </w:r>
          </w:p>
        </w:tc>
        <w:tc>
          <w:tcPr>
            <w:tcW w:w="3260" w:type="dxa"/>
          </w:tcPr>
          <w:p w14:paraId="68FE41AE" w14:textId="77777777" w:rsidR="000B048C" w:rsidRPr="008316EB" w:rsidRDefault="000B048C" w:rsidP="008316EB">
            <w:pPr>
              <w:pStyle w:val="ListParagraph"/>
              <w:rPr>
                <w:sz w:val="20"/>
                <w:szCs w:val="20"/>
              </w:rPr>
            </w:pPr>
          </w:p>
          <w:p w14:paraId="1FEF6D01" w14:textId="77777777" w:rsidR="000B048C" w:rsidRPr="008316EB" w:rsidRDefault="000B048C" w:rsidP="008316E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316EB">
              <w:rPr>
                <w:sz w:val="20"/>
                <w:szCs w:val="20"/>
              </w:rPr>
              <w:t>Willingness to up-skill and enhance knowledge through any training requirements.</w:t>
            </w:r>
          </w:p>
          <w:p w14:paraId="7D2AAC37" w14:textId="5D0B0570" w:rsidR="008316EB" w:rsidRPr="008316EB" w:rsidRDefault="008316EB" w:rsidP="008316EB">
            <w:pPr>
              <w:ind w:left="360"/>
              <w:rPr>
                <w:sz w:val="20"/>
                <w:szCs w:val="20"/>
              </w:rPr>
            </w:pPr>
          </w:p>
        </w:tc>
      </w:tr>
    </w:tbl>
    <w:p w14:paraId="32462860" w14:textId="77777777" w:rsidR="005A4AEB" w:rsidRPr="00BA5DB6" w:rsidRDefault="005A4AEB" w:rsidP="00FC41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998"/>
        <w:gridCol w:w="3017"/>
      </w:tblGrid>
      <w:tr w:rsidR="00C62150" w:rsidRPr="00C62150" w14:paraId="18C6B25B" w14:textId="77777777" w:rsidTr="00C62150">
        <w:tc>
          <w:tcPr>
            <w:tcW w:w="9242" w:type="dxa"/>
            <w:gridSpan w:val="3"/>
            <w:shd w:val="clear" w:color="auto" w:fill="000000" w:themeFill="text1"/>
          </w:tcPr>
          <w:p w14:paraId="4887B20F" w14:textId="77777777" w:rsidR="003B1431" w:rsidRPr="00C62150" w:rsidRDefault="003B1431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5D637A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776E62B7" w14:textId="77777777" w:rsidTr="003B1431">
        <w:tc>
          <w:tcPr>
            <w:tcW w:w="3080" w:type="dxa"/>
          </w:tcPr>
          <w:p w14:paraId="19B51CC9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81" w:type="dxa"/>
          </w:tcPr>
          <w:p w14:paraId="541E08AF" w14:textId="078A784C" w:rsidR="003B1431" w:rsidRPr="009068A4" w:rsidRDefault="002E61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Lee Barker</w:t>
            </w:r>
          </w:p>
        </w:tc>
        <w:tc>
          <w:tcPr>
            <w:tcW w:w="3081" w:type="dxa"/>
          </w:tcPr>
          <w:p w14:paraId="1F400E39" w14:textId="19DE31FA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0B048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316EB"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0B048C">
              <w:rPr>
                <w:b/>
                <w:color w:val="000000" w:themeColor="text1"/>
                <w:sz w:val="24"/>
                <w:szCs w:val="24"/>
              </w:rPr>
              <w:t>/0</w:t>
            </w:r>
            <w:r w:rsidR="008316EB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0B048C">
              <w:rPr>
                <w:b/>
                <w:color w:val="000000" w:themeColor="text1"/>
                <w:sz w:val="24"/>
                <w:szCs w:val="24"/>
              </w:rPr>
              <w:t>/202</w:t>
            </w:r>
            <w:r w:rsidR="002E6163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60CE07A8" w14:textId="77777777" w:rsidR="00BA5DB6" w:rsidRPr="00BA5DB6" w:rsidRDefault="00BA5DB6" w:rsidP="00D14D28">
      <w:pPr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8F1B" w14:textId="77777777" w:rsidR="003D49DE" w:rsidRDefault="003D49DE" w:rsidP="00BA5DB6">
      <w:pPr>
        <w:spacing w:after="0" w:line="240" w:lineRule="auto"/>
      </w:pPr>
      <w:r>
        <w:separator/>
      </w:r>
    </w:p>
  </w:endnote>
  <w:endnote w:type="continuationSeparator" w:id="0">
    <w:p w14:paraId="4FF79CEE" w14:textId="77777777" w:rsidR="003D49DE" w:rsidRDefault="003D49DE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EEAB" w14:textId="77777777" w:rsidR="003D49DE" w:rsidRDefault="003D49DE" w:rsidP="00BA5DB6">
      <w:pPr>
        <w:spacing w:after="0" w:line="240" w:lineRule="auto"/>
      </w:pPr>
      <w:r>
        <w:separator/>
      </w:r>
    </w:p>
  </w:footnote>
  <w:footnote w:type="continuationSeparator" w:id="0">
    <w:p w14:paraId="107ED30B" w14:textId="77777777" w:rsidR="003D49DE" w:rsidRDefault="003D49DE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B6F4" w14:textId="77777777" w:rsidR="00BA5DB6" w:rsidRDefault="00BA5DB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3B2"/>
    <w:multiLevelType w:val="hybridMultilevel"/>
    <w:tmpl w:val="65DE6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633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35005"/>
    <w:multiLevelType w:val="hybridMultilevel"/>
    <w:tmpl w:val="DAC6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E14755"/>
    <w:multiLevelType w:val="hybridMultilevel"/>
    <w:tmpl w:val="BD54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857166">
    <w:abstractNumId w:val="2"/>
  </w:num>
  <w:num w:numId="2" w16cid:durableId="757099620">
    <w:abstractNumId w:val="12"/>
  </w:num>
  <w:num w:numId="3" w16cid:durableId="481582735">
    <w:abstractNumId w:val="5"/>
  </w:num>
  <w:num w:numId="4" w16cid:durableId="141776035">
    <w:abstractNumId w:val="6"/>
  </w:num>
  <w:num w:numId="5" w16cid:durableId="544101577">
    <w:abstractNumId w:val="3"/>
  </w:num>
  <w:num w:numId="6" w16cid:durableId="766778892">
    <w:abstractNumId w:val="4"/>
  </w:num>
  <w:num w:numId="7" w16cid:durableId="1773813690">
    <w:abstractNumId w:val="13"/>
  </w:num>
  <w:num w:numId="8" w16cid:durableId="1062874158">
    <w:abstractNumId w:val="10"/>
  </w:num>
  <w:num w:numId="9" w16cid:durableId="572470623">
    <w:abstractNumId w:val="9"/>
  </w:num>
  <w:num w:numId="10" w16cid:durableId="1835951105">
    <w:abstractNumId w:val="11"/>
  </w:num>
  <w:num w:numId="11" w16cid:durableId="1186291088">
    <w:abstractNumId w:val="8"/>
  </w:num>
  <w:num w:numId="12" w16cid:durableId="12924706">
    <w:abstractNumId w:val="0"/>
  </w:num>
  <w:num w:numId="13" w16cid:durableId="293219941">
    <w:abstractNumId w:val="1"/>
  </w:num>
  <w:num w:numId="14" w16cid:durableId="1257327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45F2E"/>
    <w:rsid w:val="000B048C"/>
    <w:rsid w:val="000B1E9F"/>
    <w:rsid w:val="000C7026"/>
    <w:rsid w:val="00142EAE"/>
    <w:rsid w:val="001B7398"/>
    <w:rsid w:val="00247F85"/>
    <w:rsid w:val="0029438D"/>
    <w:rsid w:val="002A19E7"/>
    <w:rsid w:val="002E6163"/>
    <w:rsid w:val="0032350D"/>
    <w:rsid w:val="00344D11"/>
    <w:rsid w:val="003962FE"/>
    <w:rsid w:val="003972AD"/>
    <w:rsid w:val="003A2241"/>
    <w:rsid w:val="003B1431"/>
    <w:rsid w:val="003C0BC3"/>
    <w:rsid w:val="003D49DE"/>
    <w:rsid w:val="003D6BE2"/>
    <w:rsid w:val="00421A5C"/>
    <w:rsid w:val="00441F58"/>
    <w:rsid w:val="004C2D90"/>
    <w:rsid w:val="00584E22"/>
    <w:rsid w:val="005A4AEB"/>
    <w:rsid w:val="005D2905"/>
    <w:rsid w:val="005D637A"/>
    <w:rsid w:val="005F14DA"/>
    <w:rsid w:val="006740E9"/>
    <w:rsid w:val="007A359E"/>
    <w:rsid w:val="008316EB"/>
    <w:rsid w:val="009068A4"/>
    <w:rsid w:val="00993164"/>
    <w:rsid w:val="009961B4"/>
    <w:rsid w:val="009A7E04"/>
    <w:rsid w:val="009D562C"/>
    <w:rsid w:val="00A50191"/>
    <w:rsid w:val="00A507E0"/>
    <w:rsid w:val="00AA720D"/>
    <w:rsid w:val="00AB0E41"/>
    <w:rsid w:val="00B0705A"/>
    <w:rsid w:val="00B2609E"/>
    <w:rsid w:val="00BA5DB6"/>
    <w:rsid w:val="00BA7362"/>
    <w:rsid w:val="00BD4391"/>
    <w:rsid w:val="00BD6EEB"/>
    <w:rsid w:val="00C62150"/>
    <w:rsid w:val="00C74060"/>
    <w:rsid w:val="00CD3BB1"/>
    <w:rsid w:val="00CE0EF6"/>
    <w:rsid w:val="00D14D28"/>
    <w:rsid w:val="00D343FE"/>
    <w:rsid w:val="00D62D3F"/>
    <w:rsid w:val="00D676CF"/>
    <w:rsid w:val="00E26A49"/>
    <w:rsid w:val="00E277E2"/>
    <w:rsid w:val="00E74D17"/>
    <w:rsid w:val="00F50712"/>
    <w:rsid w:val="00F65976"/>
    <w:rsid w:val="00F74409"/>
    <w:rsid w:val="00FA0A79"/>
    <w:rsid w:val="00FC414D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9D0951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2C6C10-9C85-407E-9635-B51122C1B85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90F2E36-3CE0-418C-914E-DD3E3C103EED}">
      <dgm:prSet phldrT="[Text]"/>
      <dgm:spPr>
        <a:solidFill>
          <a:schemeClr val="tx1"/>
        </a:solidFill>
      </dgm:spPr>
      <dgm:t>
        <a:bodyPr/>
        <a:lstStyle/>
        <a:p>
          <a:r>
            <a:rPr lang="en-GB" dirty="0">
              <a:solidFill>
                <a:srgbClr val="FFC000"/>
              </a:solidFill>
            </a:rPr>
            <a:t>Aftersales </a:t>
          </a:r>
        </a:p>
        <a:p>
          <a:r>
            <a:rPr lang="en-GB" dirty="0">
              <a:solidFill>
                <a:srgbClr val="FFC000"/>
              </a:solidFill>
            </a:rPr>
            <a:t>Manager</a:t>
          </a:r>
        </a:p>
      </dgm:t>
    </dgm:pt>
    <dgm:pt modelId="{81310504-123E-4012-B766-64242DC3F5DF}" type="parTrans" cxnId="{ECB76B65-C7F8-4C4C-B73B-4A16869BBAEC}">
      <dgm:prSet/>
      <dgm:spPr/>
      <dgm:t>
        <a:bodyPr/>
        <a:lstStyle/>
        <a:p>
          <a:endParaRPr lang="en-GB"/>
        </a:p>
      </dgm:t>
    </dgm:pt>
    <dgm:pt modelId="{D1CF0E7F-7011-443A-8E9F-20B00990A38B}" type="sibTrans" cxnId="{ECB76B65-C7F8-4C4C-B73B-4A16869BBAEC}">
      <dgm:prSet/>
      <dgm:spPr/>
      <dgm:t>
        <a:bodyPr/>
        <a:lstStyle/>
        <a:p>
          <a:endParaRPr lang="en-GB"/>
        </a:p>
      </dgm:t>
    </dgm:pt>
    <dgm:pt modelId="{E9529992-3B47-4348-88CC-5DD76640F6F5}" type="asst">
      <dgm:prSet phldrT="[Text]"/>
      <dgm:spPr>
        <a:solidFill>
          <a:schemeClr val="tx1"/>
        </a:solidFill>
      </dgm:spPr>
      <dgm:t>
        <a:bodyPr/>
        <a:lstStyle/>
        <a:p>
          <a:r>
            <a:rPr lang="en-GB" dirty="0">
              <a:solidFill>
                <a:srgbClr val="FFC000"/>
              </a:solidFill>
            </a:rPr>
            <a:t>Technical Support Engineer </a:t>
          </a:r>
        </a:p>
      </dgm:t>
    </dgm:pt>
    <dgm:pt modelId="{0E4872FF-3D0F-4661-840D-4B1657F92DED}" type="parTrans" cxnId="{07C5CD91-A59D-44CF-B285-73F6B7DE1BBF}">
      <dgm:prSet/>
      <dgm:spPr/>
      <dgm:t>
        <a:bodyPr/>
        <a:lstStyle/>
        <a:p>
          <a:endParaRPr lang="en-GB"/>
        </a:p>
      </dgm:t>
    </dgm:pt>
    <dgm:pt modelId="{88CBF91C-5C62-437C-80C1-3B6EC8603762}" type="sibTrans" cxnId="{07C5CD91-A59D-44CF-B285-73F6B7DE1BBF}">
      <dgm:prSet/>
      <dgm:spPr/>
      <dgm:t>
        <a:bodyPr/>
        <a:lstStyle/>
        <a:p>
          <a:endParaRPr lang="en-GB"/>
        </a:p>
      </dgm:t>
    </dgm:pt>
    <dgm:pt modelId="{543FBE48-D0B3-4CE1-A9C2-096D0A75767A}">
      <dgm:prSet phldrT="[Text]"/>
      <dgm:spPr>
        <a:solidFill>
          <a:schemeClr val="tx1"/>
        </a:solidFill>
      </dgm:spPr>
      <dgm:t>
        <a:bodyPr/>
        <a:lstStyle/>
        <a:p>
          <a:r>
            <a:rPr lang="en-GB" dirty="0">
              <a:solidFill>
                <a:srgbClr val="FFC000"/>
              </a:solidFill>
            </a:rPr>
            <a:t>Aftersales Coordinator</a:t>
          </a:r>
        </a:p>
      </dgm:t>
    </dgm:pt>
    <dgm:pt modelId="{3BB5E006-AA96-46BC-8EDF-23B007309842}" type="parTrans" cxnId="{0734E1CD-DD55-4DAF-A852-484AD656FC98}">
      <dgm:prSet/>
      <dgm:spPr/>
      <dgm:t>
        <a:bodyPr/>
        <a:lstStyle/>
        <a:p>
          <a:endParaRPr lang="en-GB"/>
        </a:p>
      </dgm:t>
    </dgm:pt>
    <dgm:pt modelId="{699B6A56-FC94-457D-8ADA-ED9F1782180C}" type="sibTrans" cxnId="{0734E1CD-DD55-4DAF-A852-484AD656FC98}">
      <dgm:prSet/>
      <dgm:spPr/>
      <dgm:t>
        <a:bodyPr/>
        <a:lstStyle/>
        <a:p>
          <a:endParaRPr lang="en-GB"/>
        </a:p>
      </dgm:t>
    </dgm:pt>
    <dgm:pt modelId="{0E4E3765-25D6-4016-8107-733F4EEDECBE}">
      <dgm:prSet phldrT="[Text]"/>
      <dgm:spPr>
        <a:solidFill>
          <a:schemeClr val="tx1"/>
        </a:solidFill>
      </dgm:spPr>
      <dgm:t>
        <a:bodyPr/>
        <a:lstStyle/>
        <a:p>
          <a:r>
            <a:rPr lang="en-GB" dirty="0">
              <a:solidFill>
                <a:srgbClr val="FFC000"/>
              </a:solidFill>
            </a:rPr>
            <a:t>Aftersales Coordinator</a:t>
          </a:r>
        </a:p>
      </dgm:t>
    </dgm:pt>
    <dgm:pt modelId="{D75DE4AA-1D65-4CFD-B385-B74FD5749EA4}" type="parTrans" cxnId="{AD0B5557-DB94-425E-B5C1-73ECE7D43C30}">
      <dgm:prSet/>
      <dgm:spPr/>
      <dgm:t>
        <a:bodyPr/>
        <a:lstStyle/>
        <a:p>
          <a:endParaRPr lang="en-GB"/>
        </a:p>
      </dgm:t>
    </dgm:pt>
    <dgm:pt modelId="{9973CDA9-EFA8-4F0D-827B-1B87A911CC60}" type="sibTrans" cxnId="{AD0B5557-DB94-425E-B5C1-73ECE7D43C30}">
      <dgm:prSet/>
      <dgm:spPr/>
      <dgm:t>
        <a:bodyPr/>
        <a:lstStyle/>
        <a:p>
          <a:endParaRPr lang="en-GB"/>
        </a:p>
      </dgm:t>
    </dgm:pt>
    <dgm:pt modelId="{C05A5807-93F0-4DD0-A5D7-D1181F0E2E60}">
      <dgm:prSet phldrT="[Text]"/>
      <dgm:spPr>
        <a:solidFill>
          <a:schemeClr val="tx1"/>
        </a:solidFill>
      </dgm:spPr>
      <dgm:t>
        <a:bodyPr/>
        <a:lstStyle/>
        <a:p>
          <a:r>
            <a:rPr lang="en-GB" baseline="0" dirty="0">
              <a:solidFill>
                <a:srgbClr val="FFC000"/>
              </a:solidFill>
            </a:rPr>
            <a:t>Aftersales Coordinator</a:t>
          </a:r>
        </a:p>
      </dgm:t>
    </dgm:pt>
    <dgm:pt modelId="{5F92659B-E002-4D29-B2AB-D7700FB8CEBE}" type="parTrans" cxnId="{DCC4ADF8-77EB-4A57-B97D-F061E837D02C}">
      <dgm:prSet/>
      <dgm:spPr/>
      <dgm:t>
        <a:bodyPr/>
        <a:lstStyle/>
        <a:p>
          <a:endParaRPr lang="en-GB"/>
        </a:p>
      </dgm:t>
    </dgm:pt>
    <dgm:pt modelId="{D31AA4F8-5941-46A0-B05D-50A326623678}" type="sibTrans" cxnId="{DCC4ADF8-77EB-4A57-B97D-F061E837D02C}">
      <dgm:prSet/>
      <dgm:spPr/>
      <dgm:t>
        <a:bodyPr/>
        <a:lstStyle/>
        <a:p>
          <a:endParaRPr lang="en-GB"/>
        </a:p>
      </dgm:t>
    </dgm:pt>
    <dgm:pt modelId="{B0581256-0611-4052-A5B2-4B8B69AADF23}">
      <dgm:prSet/>
      <dgm:spPr>
        <a:solidFill>
          <a:schemeClr val="tx1"/>
        </a:solidFill>
      </dgm:spPr>
      <dgm:t>
        <a:bodyPr/>
        <a:lstStyle/>
        <a:p>
          <a:r>
            <a:rPr lang="en-GB" dirty="0">
              <a:solidFill>
                <a:srgbClr val="FFC000"/>
              </a:solidFill>
            </a:rPr>
            <a:t>Picking and Distribution Operative</a:t>
          </a:r>
        </a:p>
      </dgm:t>
    </dgm:pt>
    <dgm:pt modelId="{DE824BA0-0063-435A-90B2-B48B48EE2A35}" type="parTrans" cxnId="{216B51A2-D153-4305-B88F-9093649D9F17}">
      <dgm:prSet/>
      <dgm:spPr/>
      <dgm:t>
        <a:bodyPr/>
        <a:lstStyle/>
        <a:p>
          <a:endParaRPr lang="en-GB"/>
        </a:p>
      </dgm:t>
    </dgm:pt>
    <dgm:pt modelId="{1AC24B0F-3490-4739-871E-2F9E056FC45E}" type="sibTrans" cxnId="{216B51A2-D153-4305-B88F-9093649D9F17}">
      <dgm:prSet/>
      <dgm:spPr/>
      <dgm:t>
        <a:bodyPr/>
        <a:lstStyle/>
        <a:p>
          <a:endParaRPr lang="en-GB"/>
        </a:p>
      </dgm:t>
    </dgm:pt>
    <dgm:pt modelId="{132E2BCF-936D-4F71-9483-AC803DA27834}" type="pres">
      <dgm:prSet presAssocID="{D22C6C10-9C85-407E-9635-B51122C1B8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857E59-DC3F-4C53-A697-987856CB34E9}" type="pres">
      <dgm:prSet presAssocID="{490F2E36-3CE0-418C-914E-DD3E3C103EED}" presName="hierRoot1" presStyleCnt="0">
        <dgm:presLayoutVars>
          <dgm:hierBranch val="init"/>
        </dgm:presLayoutVars>
      </dgm:prSet>
      <dgm:spPr/>
    </dgm:pt>
    <dgm:pt modelId="{25961CA0-CB8D-4855-9C48-AC4F47DC6E5F}" type="pres">
      <dgm:prSet presAssocID="{490F2E36-3CE0-418C-914E-DD3E3C103EED}" presName="rootComposite1" presStyleCnt="0"/>
      <dgm:spPr/>
    </dgm:pt>
    <dgm:pt modelId="{A117855F-21C3-4746-A98A-97390A036C64}" type="pres">
      <dgm:prSet presAssocID="{490F2E36-3CE0-418C-914E-DD3E3C103EED}" presName="rootText1" presStyleLbl="node0" presStyleIdx="0" presStyleCnt="1">
        <dgm:presLayoutVars>
          <dgm:chPref val="3"/>
        </dgm:presLayoutVars>
      </dgm:prSet>
      <dgm:spPr/>
    </dgm:pt>
    <dgm:pt modelId="{77C52AE5-B9B7-477F-8CE8-B8E746183A54}" type="pres">
      <dgm:prSet presAssocID="{490F2E36-3CE0-418C-914E-DD3E3C103EED}" presName="rootConnector1" presStyleLbl="node1" presStyleIdx="0" presStyleCnt="0"/>
      <dgm:spPr/>
    </dgm:pt>
    <dgm:pt modelId="{FD4E636D-0ACA-45E5-9325-3A216A1AD3C3}" type="pres">
      <dgm:prSet presAssocID="{490F2E36-3CE0-418C-914E-DD3E3C103EED}" presName="hierChild2" presStyleCnt="0"/>
      <dgm:spPr/>
    </dgm:pt>
    <dgm:pt modelId="{C031A1DC-C947-4F98-B1E8-F41AA64D36F0}" type="pres">
      <dgm:prSet presAssocID="{3BB5E006-AA96-46BC-8EDF-23B007309842}" presName="Name37" presStyleLbl="parChTrans1D2" presStyleIdx="0" presStyleCnt="5"/>
      <dgm:spPr/>
    </dgm:pt>
    <dgm:pt modelId="{890564C3-7394-492E-8768-33D05F8AF178}" type="pres">
      <dgm:prSet presAssocID="{543FBE48-D0B3-4CE1-A9C2-096D0A75767A}" presName="hierRoot2" presStyleCnt="0">
        <dgm:presLayoutVars>
          <dgm:hierBranch val="init"/>
        </dgm:presLayoutVars>
      </dgm:prSet>
      <dgm:spPr/>
    </dgm:pt>
    <dgm:pt modelId="{4374FDB7-54C9-4DAE-BC1B-3FAF5AAC0AF6}" type="pres">
      <dgm:prSet presAssocID="{543FBE48-D0B3-4CE1-A9C2-096D0A75767A}" presName="rootComposite" presStyleCnt="0"/>
      <dgm:spPr/>
    </dgm:pt>
    <dgm:pt modelId="{1D0E0F9D-4D11-4877-B0D7-966825E8FB85}" type="pres">
      <dgm:prSet presAssocID="{543FBE48-D0B3-4CE1-A9C2-096D0A75767A}" presName="rootText" presStyleLbl="node2" presStyleIdx="0" presStyleCnt="4">
        <dgm:presLayoutVars>
          <dgm:chPref val="3"/>
        </dgm:presLayoutVars>
      </dgm:prSet>
      <dgm:spPr/>
    </dgm:pt>
    <dgm:pt modelId="{884ABE69-4EFE-4BAB-BD1F-3232B4B462B6}" type="pres">
      <dgm:prSet presAssocID="{543FBE48-D0B3-4CE1-A9C2-096D0A75767A}" presName="rootConnector" presStyleLbl="node2" presStyleIdx="0" presStyleCnt="4"/>
      <dgm:spPr/>
    </dgm:pt>
    <dgm:pt modelId="{DBFDA375-68D0-402A-ABA3-7D697C7FEDBF}" type="pres">
      <dgm:prSet presAssocID="{543FBE48-D0B3-4CE1-A9C2-096D0A75767A}" presName="hierChild4" presStyleCnt="0"/>
      <dgm:spPr/>
    </dgm:pt>
    <dgm:pt modelId="{C682079A-BA67-48BF-AAEE-4EDC836C96DD}" type="pres">
      <dgm:prSet presAssocID="{543FBE48-D0B3-4CE1-A9C2-096D0A75767A}" presName="hierChild5" presStyleCnt="0"/>
      <dgm:spPr/>
    </dgm:pt>
    <dgm:pt modelId="{BAA63ECC-7701-4C33-8FE2-E6266E73FC23}" type="pres">
      <dgm:prSet presAssocID="{D75DE4AA-1D65-4CFD-B385-B74FD5749EA4}" presName="Name37" presStyleLbl="parChTrans1D2" presStyleIdx="1" presStyleCnt="5"/>
      <dgm:spPr/>
    </dgm:pt>
    <dgm:pt modelId="{EEF93B1C-E883-40D6-BA25-E2D528AB29D8}" type="pres">
      <dgm:prSet presAssocID="{0E4E3765-25D6-4016-8107-733F4EEDECBE}" presName="hierRoot2" presStyleCnt="0">
        <dgm:presLayoutVars>
          <dgm:hierBranch val="init"/>
        </dgm:presLayoutVars>
      </dgm:prSet>
      <dgm:spPr/>
    </dgm:pt>
    <dgm:pt modelId="{8992719C-C80A-49F5-8E71-42804162D01F}" type="pres">
      <dgm:prSet presAssocID="{0E4E3765-25D6-4016-8107-733F4EEDECBE}" presName="rootComposite" presStyleCnt="0"/>
      <dgm:spPr/>
    </dgm:pt>
    <dgm:pt modelId="{92137B72-6D63-48F6-BCFA-8B17037BA3F4}" type="pres">
      <dgm:prSet presAssocID="{0E4E3765-25D6-4016-8107-733F4EEDECBE}" presName="rootText" presStyleLbl="node2" presStyleIdx="1" presStyleCnt="4">
        <dgm:presLayoutVars>
          <dgm:chPref val="3"/>
        </dgm:presLayoutVars>
      </dgm:prSet>
      <dgm:spPr/>
    </dgm:pt>
    <dgm:pt modelId="{367123E7-8942-490B-8F09-D7FC93B80331}" type="pres">
      <dgm:prSet presAssocID="{0E4E3765-25D6-4016-8107-733F4EEDECBE}" presName="rootConnector" presStyleLbl="node2" presStyleIdx="1" presStyleCnt="4"/>
      <dgm:spPr/>
    </dgm:pt>
    <dgm:pt modelId="{9B8C9FD8-EE77-4EDB-B4E8-18C12E853798}" type="pres">
      <dgm:prSet presAssocID="{0E4E3765-25D6-4016-8107-733F4EEDECBE}" presName="hierChild4" presStyleCnt="0"/>
      <dgm:spPr/>
    </dgm:pt>
    <dgm:pt modelId="{96B5FA98-26C7-412F-BBD8-CFE621BADF25}" type="pres">
      <dgm:prSet presAssocID="{0E4E3765-25D6-4016-8107-733F4EEDECBE}" presName="hierChild5" presStyleCnt="0"/>
      <dgm:spPr/>
    </dgm:pt>
    <dgm:pt modelId="{5974CE8C-30C3-46EA-B2D1-0BFE0ADFA69D}" type="pres">
      <dgm:prSet presAssocID="{5F92659B-E002-4D29-B2AB-D7700FB8CEBE}" presName="Name37" presStyleLbl="parChTrans1D2" presStyleIdx="2" presStyleCnt="5"/>
      <dgm:spPr/>
    </dgm:pt>
    <dgm:pt modelId="{C8B79190-0775-4DA0-BD6D-7917AF42425B}" type="pres">
      <dgm:prSet presAssocID="{C05A5807-93F0-4DD0-A5D7-D1181F0E2E60}" presName="hierRoot2" presStyleCnt="0">
        <dgm:presLayoutVars>
          <dgm:hierBranch val="init"/>
        </dgm:presLayoutVars>
      </dgm:prSet>
      <dgm:spPr/>
    </dgm:pt>
    <dgm:pt modelId="{DC39D004-DDFD-41BF-90E2-A45A7436C2FD}" type="pres">
      <dgm:prSet presAssocID="{C05A5807-93F0-4DD0-A5D7-D1181F0E2E60}" presName="rootComposite" presStyleCnt="0"/>
      <dgm:spPr/>
    </dgm:pt>
    <dgm:pt modelId="{0B1A94C4-6C1E-42DC-BA52-D4564BB1BB50}" type="pres">
      <dgm:prSet presAssocID="{C05A5807-93F0-4DD0-A5D7-D1181F0E2E60}" presName="rootText" presStyleLbl="node2" presStyleIdx="2" presStyleCnt="4">
        <dgm:presLayoutVars>
          <dgm:chPref val="3"/>
        </dgm:presLayoutVars>
      </dgm:prSet>
      <dgm:spPr/>
    </dgm:pt>
    <dgm:pt modelId="{88F8972B-5493-4C1B-990A-A8CA8F9D67AE}" type="pres">
      <dgm:prSet presAssocID="{C05A5807-93F0-4DD0-A5D7-D1181F0E2E60}" presName="rootConnector" presStyleLbl="node2" presStyleIdx="2" presStyleCnt="4"/>
      <dgm:spPr/>
    </dgm:pt>
    <dgm:pt modelId="{0B5A47DC-C584-4DDE-8CBF-58A7EB22ED26}" type="pres">
      <dgm:prSet presAssocID="{C05A5807-93F0-4DD0-A5D7-D1181F0E2E60}" presName="hierChild4" presStyleCnt="0"/>
      <dgm:spPr/>
    </dgm:pt>
    <dgm:pt modelId="{9A682EFF-6561-4856-947C-5F6787EFABE6}" type="pres">
      <dgm:prSet presAssocID="{C05A5807-93F0-4DD0-A5D7-D1181F0E2E60}" presName="hierChild5" presStyleCnt="0"/>
      <dgm:spPr/>
    </dgm:pt>
    <dgm:pt modelId="{E0DA8903-ACDE-4E88-AF05-20F9B98A4FD4}" type="pres">
      <dgm:prSet presAssocID="{DE824BA0-0063-435A-90B2-B48B48EE2A35}" presName="Name37" presStyleLbl="parChTrans1D2" presStyleIdx="3" presStyleCnt="5"/>
      <dgm:spPr/>
    </dgm:pt>
    <dgm:pt modelId="{20E6ACCD-AF97-4142-B5BF-24995278D968}" type="pres">
      <dgm:prSet presAssocID="{B0581256-0611-4052-A5B2-4B8B69AADF23}" presName="hierRoot2" presStyleCnt="0">
        <dgm:presLayoutVars>
          <dgm:hierBranch val="init"/>
        </dgm:presLayoutVars>
      </dgm:prSet>
      <dgm:spPr/>
    </dgm:pt>
    <dgm:pt modelId="{873F2DB7-9CD6-4D57-8F08-F4974C300CCA}" type="pres">
      <dgm:prSet presAssocID="{B0581256-0611-4052-A5B2-4B8B69AADF23}" presName="rootComposite" presStyleCnt="0"/>
      <dgm:spPr/>
    </dgm:pt>
    <dgm:pt modelId="{1589CFA7-3826-466B-9ADB-C230239AC755}" type="pres">
      <dgm:prSet presAssocID="{B0581256-0611-4052-A5B2-4B8B69AADF23}" presName="rootText" presStyleLbl="node2" presStyleIdx="3" presStyleCnt="4">
        <dgm:presLayoutVars>
          <dgm:chPref val="3"/>
        </dgm:presLayoutVars>
      </dgm:prSet>
      <dgm:spPr/>
    </dgm:pt>
    <dgm:pt modelId="{C97528FB-B2A4-4066-BF4D-61698A5804E2}" type="pres">
      <dgm:prSet presAssocID="{B0581256-0611-4052-A5B2-4B8B69AADF23}" presName="rootConnector" presStyleLbl="node2" presStyleIdx="3" presStyleCnt="4"/>
      <dgm:spPr/>
    </dgm:pt>
    <dgm:pt modelId="{0B7D872C-0D3A-4BD3-BB50-B06579DA81D7}" type="pres">
      <dgm:prSet presAssocID="{B0581256-0611-4052-A5B2-4B8B69AADF23}" presName="hierChild4" presStyleCnt="0"/>
      <dgm:spPr/>
    </dgm:pt>
    <dgm:pt modelId="{1F63A49E-145D-4BA9-A703-FD65E59F5737}" type="pres">
      <dgm:prSet presAssocID="{B0581256-0611-4052-A5B2-4B8B69AADF23}" presName="hierChild5" presStyleCnt="0"/>
      <dgm:spPr/>
    </dgm:pt>
    <dgm:pt modelId="{A6F0AE8D-AF9B-4C8B-83E0-AAA2FA24294E}" type="pres">
      <dgm:prSet presAssocID="{490F2E36-3CE0-418C-914E-DD3E3C103EED}" presName="hierChild3" presStyleCnt="0"/>
      <dgm:spPr/>
    </dgm:pt>
    <dgm:pt modelId="{32D6979B-98EA-4E13-B5CA-AA1AEB33D630}" type="pres">
      <dgm:prSet presAssocID="{0E4872FF-3D0F-4661-840D-4B1657F92DED}" presName="Name111" presStyleLbl="parChTrans1D2" presStyleIdx="4" presStyleCnt="5"/>
      <dgm:spPr/>
    </dgm:pt>
    <dgm:pt modelId="{7B6B4325-8618-4ADF-8F1B-B754DB6A4537}" type="pres">
      <dgm:prSet presAssocID="{E9529992-3B47-4348-88CC-5DD76640F6F5}" presName="hierRoot3" presStyleCnt="0">
        <dgm:presLayoutVars>
          <dgm:hierBranch val="init"/>
        </dgm:presLayoutVars>
      </dgm:prSet>
      <dgm:spPr/>
    </dgm:pt>
    <dgm:pt modelId="{A8A24A51-211C-4550-96FB-F71BE1EF5FA8}" type="pres">
      <dgm:prSet presAssocID="{E9529992-3B47-4348-88CC-5DD76640F6F5}" presName="rootComposite3" presStyleCnt="0"/>
      <dgm:spPr/>
    </dgm:pt>
    <dgm:pt modelId="{732ED8E2-C403-4895-B367-3D2158D5CC2E}" type="pres">
      <dgm:prSet presAssocID="{E9529992-3B47-4348-88CC-5DD76640F6F5}" presName="rootText3" presStyleLbl="asst1" presStyleIdx="0" presStyleCnt="1">
        <dgm:presLayoutVars>
          <dgm:chPref val="3"/>
        </dgm:presLayoutVars>
      </dgm:prSet>
      <dgm:spPr/>
    </dgm:pt>
    <dgm:pt modelId="{D888BBFA-2D1A-4738-BADE-A324977E1A32}" type="pres">
      <dgm:prSet presAssocID="{E9529992-3B47-4348-88CC-5DD76640F6F5}" presName="rootConnector3" presStyleLbl="asst1" presStyleIdx="0" presStyleCnt="1"/>
      <dgm:spPr/>
    </dgm:pt>
    <dgm:pt modelId="{4101A1A5-7822-4F4A-8059-293953DC87D8}" type="pres">
      <dgm:prSet presAssocID="{E9529992-3B47-4348-88CC-5DD76640F6F5}" presName="hierChild6" presStyleCnt="0"/>
      <dgm:spPr/>
    </dgm:pt>
    <dgm:pt modelId="{6EA78C6F-341B-4E28-9AB9-4B2289350FB8}" type="pres">
      <dgm:prSet presAssocID="{E9529992-3B47-4348-88CC-5DD76640F6F5}" presName="hierChild7" presStyleCnt="0"/>
      <dgm:spPr/>
    </dgm:pt>
  </dgm:ptLst>
  <dgm:cxnLst>
    <dgm:cxn modelId="{DAA1EA08-EDFD-4784-A490-89BF45CE1E7F}" type="presOf" srcId="{C05A5807-93F0-4DD0-A5D7-D1181F0E2E60}" destId="{88F8972B-5493-4C1B-990A-A8CA8F9D67AE}" srcOrd="1" destOrd="0" presId="urn:microsoft.com/office/officeart/2005/8/layout/orgChart1"/>
    <dgm:cxn modelId="{AC8B2514-6EC7-4706-BD6D-2064413C7A06}" type="presOf" srcId="{0E4E3765-25D6-4016-8107-733F4EEDECBE}" destId="{367123E7-8942-490B-8F09-D7FC93B80331}" srcOrd="1" destOrd="0" presId="urn:microsoft.com/office/officeart/2005/8/layout/orgChart1"/>
    <dgm:cxn modelId="{B474A214-1DB6-47F3-84AA-3B1BEFECF7EE}" type="presOf" srcId="{D22C6C10-9C85-407E-9635-B51122C1B852}" destId="{132E2BCF-936D-4F71-9483-AC803DA27834}" srcOrd="0" destOrd="0" presId="urn:microsoft.com/office/officeart/2005/8/layout/orgChart1"/>
    <dgm:cxn modelId="{95F6FF1B-1718-47DD-BBC3-AAC5BE85B189}" type="presOf" srcId="{543FBE48-D0B3-4CE1-A9C2-096D0A75767A}" destId="{884ABE69-4EFE-4BAB-BD1F-3232B4B462B6}" srcOrd="1" destOrd="0" presId="urn:microsoft.com/office/officeart/2005/8/layout/orgChart1"/>
    <dgm:cxn modelId="{621D8E1D-F0C8-4B24-842A-AD5F99348990}" type="presOf" srcId="{D75DE4AA-1D65-4CFD-B385-B74FD5749EA4}" destId="{BAA63ECC-7701-4C33-8FE2-E6266E73FC23}" srcOrd="0" destOrd="0" presId="urn:microsoft.com/office/officeart/2005/8/layout/orgChart1"/>
    <dgm:cxn modelId="{7B8A4226-E0D5-47B8-8BC4-272DC8C126E5}" type="presOf" srcId="{490F2E36-3CE0-418C-914E-DD3E3C103EED}" destId="{A117855F-21C3-4746-A98A-97390A036C64}" srcOrd="0" destOrd="0" presId="urn:microsoft.com/office/officeart/2005/8/layout/orgChart1"/>
    <dgm:cxn modelId="{EE098C5F-920E-4207-AB1F-42660860134A}" type="presOf" srcId="{543FBE48-D0B3-4CE1-A9C2-096D0A75767A}" destId="{1D0E0F9D-4D11-4877-B0D7-966825E8FB85}" srcOrd="0" destOrd="0" presId="urn:microsoft.com/office/officeart/2005/8/layout/orgChart1"/>
    <dgm:cxn modelId="{CA992260-8FA2-4B7E-80C4-0E93FF7494B4}" type="presOf" srcId="{5F92659B-E002-4D29-B2AB-D7700FB8CEBE}" destId="{5974CE8C-30C3-46EA-B2D1-0BFE0ADFA69D}" srcOrd="0" destOrd="0" presId="urn:microsoft.com/office/officeart/2005/8/layout/orgChart1"/>
    <dgm:cxn modelId="{ECB76B65-C7F8-4C4C-B73B-4A16869BBAEC}" srcId="{D22C6C10-9C85-407E-9635-B51122C1B852}" destId="{490F2E36-3CE0-418C-914E-DD3E3C103EED}" srcOrd="0" destOrd="0" parTransId="{81310504-123E-4012-B766-64242DC3F5DF}" sibTransId="{D1CF0E7F-7011-443A-8E9F-20B00990A38B}"/>
    <dgm:cxn modelId="{68BECD66-3B28-432A-8994-73F536AE4AE8}" type="presOf" srcId="{0E4E3765-25D6-4016-8107-733F4EEDECBE}" destId="{92137B72-6D63-48F6-BCFA-8B17037BA3F4}" srcOrd="0" destOrd="0" presId="urn:microsoft.com/office/officeart/2005/8/layout/orgChart1"/>
    <dgm:cxn modelId="{C07DC047-0018-4228-A75C-DED79CD39773}" type="presOf" srcId="{B0581256-0611-4052-A5B2-4B8B69AADF23}" destId="{C97528FB-B2A4-4066-BF4D-61698A5804E2}" srcOrd="1" destOrd="0" presId="urn:microsoft.com/office/officeart/2005/8/layout/orgChart1"/>
    <dgm:cxn modelId="{AD0B5557-DB94-425E-B5C1-73ECE7D43C30}" srcId="{490F2E36-3CE0-418C-914E-DD3E3C103EED}" destId="{0E4E3765-25D6-4016-8107-733F4EEDECBE}" srcOrd="2" destOrd="0" parTransId="{D75DE4AA-1D65-4CFD-B385-B74FD5749EA4}" sibTransId="{9973CDA9-EFA8-4F0D-827B-1B87A911CC60}"/>
    <dgm:cxn modelId="{CE0FB979-4E3A-434C-9677-9C572150920F}" type="presOf" srcId="{3BB5E006-AA96-46BC-8EDF-23B007309842}" destId="{C031A1DC-C947-4F98-B1E8-F41AA64D36F0}" srcOrd="0" destOrd="0" presId="urn:microsoft.com/office/officeart/2005/8/layout/orgChart1"/>
    <dgm:cxn modelId="{49AF4880-16E6-498B-B760-E93BC8F2F608}" type="presOf" srcId="{0E4872FF-3D0F-4661-840D-4B1657F92DED}" destId="{32D6979B-98EA-4E13-B5CA-AA1AEB33D630}" srcOrd="0" destOrd="0" presId="urn:microsoft.com/office/officeart/2005/8/layout/orgChart1"/>
    <dgm:cxn modelId="{07C5CD91-A59D-44CF-B285-73F6B7DE1BBF}" srcId="{490F2E36-3CE0-418C-914E-DD3E3C103EED}" destId="{E9529992-3B47-4348-88CC-5DD76640F6F5}" srcOrd="0" destOrd="0" parTransId="{0E4872FF-3D0F-4661-840D-4B1657F92DED}" sibTransId="{88CBF91C-5C62-437C-80C1-3B6EC8603762}"/>
    <dgm:cxn modelId="{E1EF13A1-BFD5-4BFD-BD62-721FA298CFD9}" type="presOf" srcId="{DE824BA0-0063-435A-90B2-B48B48EE2A35}" destId="{E0DA8903-ACDE-4E88-AF05-20F9B98A4FD4}" srcOrd="0" destOrd="0" presId="urn:microsoft.com/office/officeart/2005/8/layout/orgChart1"/>
    <dgm:cxn modelId="{216B51A2-D153-4305-B88F-9093649D9F17}" srcId="{490F2E36-3CE0-418C-914E-DD3E3C103EED}" destId="{B0581256-0611-4052-A5B2-4B8B69AADF23}" srcOrd="4" destOrd="0" parTransId="{DE824BA0-0063-435A-90B2-B48B48EE2A35}" sibTransId="{1AC24B0F-3490-4739-871E-2F9E056FC45E}"/>
    <dgm:cxn modelId="{BC94C3C3-E970-499D-A9E5-27F1820C3CE0}" type="presOf" srcId="{E9529992-3B47-4348-88CC-5DD76640F6F5}" destId="{D888BBFA-2D1A-4738-BADE-A324977E1A32}" srcOrd="1" destOrd="0" presId="urn:microsoft.com/office/officeart/2005/8/layout/orgChart1"/>
    <dgm:cxn modelId="{D6A8ADC6-8770-43DA-B2E0-8FE24F9032DD}" type="presOf" srcId="{490F2E36-3CE0-418C-914E-DD3E3C103EED}" destId="{77C52AE5-B9B7-477F-8CE8-B8E746183A54}" srcOrd="1" destOrd="0" presId="urn:microsoft.com/office/officeart/2005/8/layout/orgChart1"/>
    <dgm:cxn modelId="{0734E1CD-DD55-4DAF-A852-484AD656FC98}" srcId="{490F2E36-3CE0-418C-914E-DD3E3C103EED}" destId="{543FBE48-D0B3-4CE1-A9C2-096D0A75767A}" srcOrd="1" destOrd="0" parTransId="{3BB5E006-AA96-46BC-8EDF-23B007309842}" sibTransId="{699B6A56-FC94-457D-8ADA-ED9F1782180C}"/>
    <dgm:cxn modelId="{9CE1B7D7-3500-479A-9D7C-0AF4F5F79459}" type="presOf" srcId="{E9529992-3B47-4348-88CC-5DD76640F6F5}" destId="{732ED8E2-C403-4895-B367-3D2158D5CC2E}" srcOrd="0" destOrd="0" presId="urn:microsoft.com/office/officeart/2005/8/layout/orgChart1"/>
    <dgm:cxn modelId="{FB7CCEF7-ACC0-4A72-BFD4-C144BB813939}" type="presOf" srcId="{C05A5807-93F0-4DD0-A5D7-D1181F0E2E60}" destId="{0B1A94C4-6C1E-42DC-BA52-D4564BB1BB50}" srcOrd="0" destOrd="0" presId="urn:microsoft.com/office/officeart/2005/8/layout/orgChart1"/>
    <dgm:cxn modelId="{DCC4ADF8-77EB-4A57-B97D-F061E837D02C}" srcId="{490F2E36-3CE0-418C-914E-DD3E3C103EED}" destId="{C05A5807-93F0-4DD0-A5D7-D1181F0E2E60}" srcOrd="3" destOrd="0" parTransId="{5F92659B-E002-4D29-B2AB-D7700FB8CEBE}" sibTransId="{D31AA4F8-5941-46A0-B05D-50A326623678}"/>
    <dgm:cxn modelId="{5D4DFEFA-0C22-4819-B491-08B9F4C900A1}" type="presOf" srcId="{B0581256-0611-4052-A5B2-4B8B69AADF23}" destId="{1589CFA7-3826-466B-9ADB-C230239AC755}" srcOrd="0" destOrd="0" presId="urn:microsoft.com/office/officeart/2005/8/layout/orgChart1"/>
    <dgm:cxn modelId="{B25731F7-4A27-4B5C-B187-F7F585CB46A2}" type="presParOf" srcId="{132E2BCF-936D-4F71-9483-AC803DA27834}" destId="{95857E59-DC3F-4C53-A697-987856CB34E9}" srcOrd="0" destOrd="0" presId="urn:microsoft.com/office/officeart/2005/8/layout/orgChart1"/>
    <dgm:cxn modelId="{71145FFB-41D9-4CB9-94E7-7ED3EEAAACB5}" type="presParOf" srcId="{95857E59-DC3F-4C53-A697-987856CB34E9}" destId="{25961CA0-CB8D-4855-9C48-AC4F47DC6E5F}" srcOrd="0" destOrd="0" presId="urn:microsoft.com/office/officeart/2005/8/layout/orgChart1"/>
    <dgm:cxn modelId="{8534AAA6-F657-4D7D-AF83-D16CC27DDA0D}" type="presParOf" srcId="{25961CA0-CB8D-4855-9C48-AC4F47DC6E5F}" destId="{A117855F-21C3-4746-A98A-97390A036C64}" srcOrd="0" destOrd="0" presId="urn:microsoft.com/office/officeart/2005/8/layout/orgChart1"/>
    <dgm:cxn modelId="{B0E8A4B5-C046-48D3-9F45-9B5C220AB8FE}" type="presParOf" srcId="{25961CA0-CB8D-4855-9C48-AC4F47DC6E5F}" destId="{77C52AE5-B9B7-477F-8CE8-B8E746183A54}" srcOrd="1" destOrd="0" presId="urn:microsoft.com/office/officeart/2005/8/layout/orgChart1"/>
    <dgm:cxn modelId="{F82007C3-E319-4E72-88E2-705D14971AC6}" type="presParOf" srcId="{95857E59-DC3F-4C53-A697-987856CB34E9}" destId="{FD4E636D-0ACA-45E5-9325-3A216A1AD3C3}" srcOrd="1" destOrd="0" presId="urn:microsoft.com/office/officeart/2005/8/layout/orgChart1"/>
    <dgm:cxn modelId="{5CD74647-63FE-4F33-8D1F-EF825AEEC838}" type="presParOf" srcId="{FD4E636D-0ACA-45E5-9325-3A216A1AD3C3}" destId="{C031A1DC-C947-4F98-B1E8-F41AA64D36F0}" srcOrd="0" destOrd="0" presId="urn:microsoft.com/office/officeart/2005/8/layout/orgChart1"/>
    <dgm:cxn modelId="{2D105CB4-25D1-40AD-AAEC-93F540002249}" type="presParOf" srcId="{FD4E636D-0ACA-45E5-9325-3A216A1AD3C3}" destId="{890564C3-7394-492E-8768-33D05F8AF178}" srcOrd="1" destOrd="0" presId="urn:microsoft.com/office/officeart/2005/8/layout/orgChart1"/>
    <dgm:cxn modelId="{B6DB714F-6951-45A8-B8FE-5CBCF8E7F8BE}" type="presParOf" srcId="{890564C3-7394-492E-8768-33D05F8AF178}" destId="{4374FDB7-54C9-4DAE-BC1B-3FAF5AAC0AF6}" srcOrd="0" destOrd="0" presId="urn:microsoft.com/office/officeart/2005/8/layout/orgChart1"/>
    <dgm:cxn modelId="{C0797D94-0908-4999-A767-309F14E1328E}" type="presParOf" srcId="{4374FDB7-54C9-4DAE-BC1B-3FAF5AAC0AF6}" destId="{1D0E0F9D-4D11-4877-B0D7-966825E8FB85}" srcOrd="0" destOrd="0" presId="urn:microsoft.com/office/officeart/2005/8/layout/orgChart1"/>
    <dgm:cxn modelId="{5FC8227F-5279-474D-8104-312C32DA03B0}" type="presParOf" srcId="{4374FDB7-54C9-4DAE-BC1B-3FAF5AAC0AF6}" destId="{884ABE69-4EFE-4BAB-BD1F-3232B4B462B6}" srcOrd="1" destOrd="0" presId="urn:microsoft.com/office/officeart/2005/8/layout/orgChart1"/>
    <dgm:cxn modelId="{C2320111-AA69-4672-9C1F-82266FC4B3B3}" type="presParOf" srcId="{890564C3-7394-492E-8768-33D05F8AF178}" destId="{DBFDA375-68D0-402A-ABA3-7D697C7FEDBF}" srcOrd="1" destOrd="0" presId="urn:microsoft.com/office/officeart/2005/8/layout/orgChart1"/>
    <dgm:cxn modelId="{ACEFD352-722C-4A58-92A9-7F7A3D940C5E}" type="presParOf" srcId="{890564C3-7394-492E-8768-33D05F8AF178}" destId="{C682079A-BA67-48BF-AAEE-4EDC836C96DD}" srcOrd="2" destOrd="0" presId="urn:microsoft.com/office/officeart/2005/8/layout/orgChart1"/>
    <dgm:cxn modelId="{63EE55A6-417A-448F-BBED-D4FF6E07A3E1}" type="presParOf" srcId="{FD4E636D-0ACA-45E5-9325-3A216A1AD3C3}" destId="{BAA63ECC-7701-4C33-8FE2-E6266E73FC23}" srcOrd="2" destOrd="0" presId="urn:microsoft.com/office/officeart/2005/8/layout/orgChart1"/>
    <dgm:cxn modelId="{59C5D03A-CE1D-430C-A6D9-8CDD65A5E7E8}" type="presParOf" srcId="{FD4E636D-0ACA-45E5-9325-3A216A1AD3C3}" destId="{EEF93B1C-E883-40D6-BA25-E2D528AB29D8}" srcOrd="3" destOrd="0" presId="urn:microsoft.com/office/officeart/2005/8/layout/orgChart1"/>
    <dgm:cxn modelId="{56210E2D-02C0-4A0A-BBE4-B9169EBF78A9}" type="presParOf" srcId="{EEF93B1C-E883-40D6-BA25-E2D528AB29D8}" destId="{8992719C-C80A-49F5-8E71-42804162D01F}" srcOrd="0" destOrd="0" presId="urn:microsoft.com/office/officeart/2005/8/layout/orgChart1"/>
    <dgm:cxn modelId="{0D475F8A-3E9C-479A-9FCA-800CFCE74321}" type="presParOf" srcId="{8992719C-C80A-49F5-8E71-42804162D01F}" destId="{92137B72-6D63-48F6-BCFA-8B17037BA3F4}" srcOrd="0" destOrd="0" presId="urn:microsoft.com/office/officeart/2005/8/layout/orgChart1"/>
    <dgm:cxn modelId="{2670D73D-B2FB-4CCC-A1A9-7DC0443A2D8E}" type="presParOf" srcId="{8992719C-C80A-49F5-8E71-42804162D01F}" destId="{367123E7-8942-490B-8F09-D7FC93B80331}" srcOrd="1" destOrd="0" presId="urn:microsoft.com/office/officeart/2005/8/layout/orgChart1"/>
    <dgm:cxn modelId="{35168827-6DAB-4545-98A3-E60CEA8FD28E}" type="presParOf" srcId="{EEF93B1C-E883-40D6-BA25-E2D528AB29D8}" destId="{9B8C9FD8-EE77-4EDB-B4E8-18C12E853798}" srcOrd="1" destOrd="0" presId="urn:microsoft.com/office/officeart/2005/8/layout/orgChart1"/>
    <dgm:cxn modelId="{EBE9330F-584E-421D-A998-39AB9CA50B0A}" type="presParOf" srcId="{EEF93B1C-E883-40D6-BA25-E2D528AB29D8}" destId="{96B5FA98-26C7-412F-BBD8-CFE621BADF25}" srcOrd="2" destOrd="0" presId="urn:microsoft.com/office/officeart/2005/8/layout/orgChart1"/>
    <dgm:cxn modelId="{6E1776A7-1FCB-4DAE-A3C2-63866DBCD594}" type="presParOf" srcId="{FD4E636D-0ACA-45E5-9325-3A216A1AD3C3}" destId="{5974CE8C-30C3-46EA-B2D1-0BFE0ADFA69D}" srcOrd="4" destOrd="0" presId="urn:microsoft.com/office/officeart/2005/8/layout/orgChart1"/>
    <dgm:cxn modelId="{A58AC841-D6B5-4A8A-9406-A4E95E39AAB5}" type="presParOf" srcId="{FD4E636D-0ACA-45E5-9325-3A216A1AD3C3}" destId="{C8B79190-0775-4DA0-BD6D-7917AF42425B}" srcOrd="5" destOrd="0" presId="urn:microsoft.com/office/officeart/2005/8/layout/orgChart1"/>
    <dgm:cxn modelId="{66CC2781-A878-44AA-94B4-06C5DD6C451E}" type="presParOf" srcId="{C8B79190-0775-4DA0-BD6D-7917AF42425B}" destId="{DC39D004-DDFD-41BF-90E2-A45A7436C2FD}" srcOrd="0" destOrd="0" presId="urn:microsoft.com/office/officeart/2005/8/layout/orgChart1"/>
    <dgm:cxn modelId="{51DA2CF7-5791-42FF-AF55-AF26DD9F9810}" type="presParOf" srcId="{DC39D004-DDFD-41BF-90E2-A45A7436C2FD}" destId="{0B1A94C4-6C1E-42DC-BA52-D4564BB1BB50}" srcOrd="0" destOrd="0" presId="urn:microsoft.com/office/officeart/2005/8/layout/orgChart1"/>
    <dgm:cxn modelId="{2DAD971B-80C9-4F07-AA63-1E08E053819C}" type="presParOf" srcId="{DC39D004-DDFD-41BF-90E2-A45A7436C2FD}" destId="{88F8972B-5493-4C1B-990A-A8CA8F9D67AE}" srcOrd="1" destOrd="0" presId="urn:microsoft.com/office/officeart/2005/8/layout/orgChart1"/>
    <dgm:cxn modelId="{EBEB234B-0FE8-438C-B0C1-16DF503F5694}" type="presParOf" srcId="{C8B79190-0775-4DA0-BD6D-7917AF42425B}" destId="{0B5A47DC-C584-4DDE-8CBF-58A7EB22ED26}" srcOrd="1" destOrd="0" presId="urn:microsoft.com/office/officeart/2005/8/layout/orgChart1"/>
    <dgm:cxn modelId="{D4752A8E-AD5C-4481-B9AA-2B0635004BD0}" type="presParOf" srcId="{C8B79190-0775-4DA0-BD6D-7917AF42425B}" destId="{9A682EFF-6561-4856-947C-5F6787EFABE6}" srcOrd="2" destOrd="0" presId="urn:microsoft.com/office/officeart/2005/8/layout/orgChart1"/>
    <dgm:cxn modelId="{EE30BEF0-7FFC-4429-A757-92F71B153870}" type="presParOf" srcId="{FD4E636D-0ACA-45E5-9325-3A216A1AD3C3}" destId="{E0DA8903-ACDE-4E88-AF05-20F9B98A4FD4}" srcOrd="6" destOrd="0" presId="urn:microsoft.com/office/officeart/2005/8/layout/orgChart1"/>
    <dgm:cxn modelId="{36990E8E-A4A4-49A4-A632-E82D367474DE}" type="presParOf" srcId="{FD4E636D-0ACA-45E5-9325-3A216A1AD3C3}" destId="{20E6ACCD-AF97-4142-B5BF-24995278D968}" srcOrd="7" destOrd="0" presId="urn:microsoft.com/office/officeart/2005/8/layout/orgChart1"/>
    <dgm:cxn modelId="{C7139837-F316-4EC6-B3A0-5E3C8C72F778}" type="presParOf" srcId="{20E6ACCD-AF97-4142-B5BF-24995278D968}" destId="{873F2DB7-9CD6-4D57-8F08-F4974C300CCA}" srcOrd="0" destOrd="0" presId="urn:microsoft.com/office/officeart/2005/8/layout/orgChart1"/>
    <dgm:cxn modelId="{1C4838DE-4E83-491E-AA75-E2786B2793C3}" type="presParOf" srcId="{873F2DB7-9CD6-4D57-8F08-F4974C300CCA}" destId="{1589CFA7-3826-466B-9ADB-C230239AC755}" srcOrd="0" destOrd="0" presId="urn:microsoft.com/office/officeart/2005/8/layout/orgChart1"/>
    <dgm:cxn modelId="{27EA0F63-3B56-485B-B8A8-DCDB5F67A6AF}" type="presParOf" srcId="{873F2DB7-9CD6-4D57-8F08-F4974C300CCA}" destId="{C97528FB-B2A4-4066-BF4D-61698A5804E2}" srcOrd="1" destOrd="0" presId="urn:microsoft.com/office/officeart/2005/8/layout/orgChart1"/>
    <dgm:cxn modelId="{E83AE9CE-766D-4F95-A74A-7025332FEB24}" type="presParOf" srcId="{20E6ACCD-AF97-4142-B5BF-24995278D968}" destId="{0B7D872C-0D3A-4BD3-BB50-B06579DA81D7}" srcOrd="1" destOrd="0" presId="urn:microsoft.com/office/officeart/2005/8/layout/orgChart1"/>
    <dgm:cxn modelId="{37071877-1979-4AA6-897C-08785D69BC58}" type="presParOf" srcId="{20E6ACCD-AF97-4142-B5BF-24995278D968}" destId="{1F63A49E-145D-4BA9-A703-FD65E59F5737}" srcOrd="2" destOrd="0" presId="urn:microsoft.com/office/officeart/2005/8/layout/orgChart1"/>
    <dgm:cxn modelId="{19113700-AA12-4858-947F-A1E4FE0E4893}" type="presParOf" srcId="{95857E59-DC3F-4C53-A697-987856CB34E9}" destId="{A6F0AE8D-AF9B-4C8B-83E0-AAA2FA24294E}" srcOrd="2" destOrd="0" presId="urn:microsoft.com/office/officeart/2005/8/layout/orgChart1"/>
    <dgm:cxn modelId="{6AD3FE16-EE24-4BA2-96D4-4B613C8194B6}" type="presParOf" srcId="{A6F0AE8D-AF9B-4C8B-83E0-AAA2FA24294E}" destId="{32D6979B-98EA-4E13-B5CA-AA1AEB33D630}" srcOrd="0" destOrd="0" presId="urn:microsoft.com/office/officeart/2005/8/layout/orgChart1"/>
    <dgm:cxn modelId="{1B346C6A-1AC1-4CD5-B376-56C24EC8C3AA}" type="presParOf" srcId="{A6F0AE8D-AF9B-4C8B-83E0-AAA2FA24294E}" destId="{7B6B4325-8618-4ADF-8F1B-B754DB6A4537}" srcOrd="1" destOrd="0" presId="urn:microsoft.com/office/officeart/2005/8/layout/orgChart1"/>
    <dgm:cxn modelId="{BB03F35C-3516-47A8-BB10-AE95F7FD6050}" type="presParOf" srcId="{7B6B4325-8618-4ADF-8F1B-B754DB6A4537}" destId="{A8A24A51-211C-4550-96FB-F71BE1EF5FA8}" srcOrd="0" destOrd="0" presId="urn:microsoft.com/office/officeart/2005/8/layout/orgChart1"/>
    <dgm:cxn modelId="{4EDA2364-C9B3-4298-ADF0-F8A9B7474A9B}" type="presParOf" srcId="{A8A24A51-211C-4550-96FB-F71BE1EF5FA8}" destId="{732ED8E2-C403-4895-B367-3D2158D5CC2E}" srcOrd="0" destOrd="0" presId="urn:microsoft.com/office/officeart/2005/8/layout/orgChart1"/>
    <dgm:cxn modelId="{864DC3D3-D55F-4506-B12A-079608424752}" type="presParOf" srcId="{A8A24A51-211C-4550-96FB-F71BE1EF5FA8}" destId="{D888BBFA-2D1A-4738-BADE-A324977E1A32}" srcOrd="1" destOrd="0" presId="urn:microsoft.com/office/officeart/2005/8/layout/orgChart1"/>
    <dgm:cxn modelId="{63EFA620-7E90-4698-BDF1-E985E35050EB}" type="presParOf" srcId="{7B6B4325-8618-4ADF-8F1B-B754DB6A4537}" destId="{4101A1A5-7822-4F4A-8059-293953DC87D8}" srcOrd="1" destOrd="0" presId="urn:microsoft.com/office/officeart/2005/8/layout/orgChart1"/>
    <dgm:cxn modelId="{0C82127D-75EB-4AF3-BB6D-105DEF306EF5}" type="presParOf" srcId="{7B6B4325-8618-4ADF-8F1B-B754DB6A4537}" destId="{6EA78C6F-341B-4E28-9AB9-4B2289350FB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D6979B-98EA-4E13-B5CA-AA1AEB33D630}">
      <dsp:nvSpPr>
        <dsp:cNvPr id="0" name=""/>
        <dsp:cNvSpPr/>
      </dsp:nvSpPr>
      <dsp:spPr>
        <a:xfrm>
          <a:off x="2925052" y="843752"/>
          <a:ext cx="138822" cy="608174"/>
        </a:xfrm>
        <a:custGeom>
          <a:avLst/>
          <a:gdLst/>
          <a:ahLst/>
          <a:cxnLst/>
          <a:rect l="0" t="0" r="0" b="0"/>
          <a:pathLst>
            <a:path>
              <a:moveTo>
                <a:pt x="138822" y="0"/>
              </a:moveTo>
              <a:lnTo>
                <a:pt x="138822" y="608174"/>
              </a:lnTo>
              <a:lnTo>
                <a:pt x="0" y="6081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A8903-ACDE-4E88-AF05-20F9B98A4FD4}">
      <dsp:nvSpPr>
        <dsp:cNvPr id="0" name=""/>
        <dsp:cNvSpPr/>
      </dsp:nvSpPr>
      <dsp:spPr>
        <a:xfrm>
          <a:off x="3063875" y="843752"/>
          <a:ext cx="2399645" cy="1216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7526"/>
              </a:lnTo>
              <a:lnTo>
                <a:pt x="2399645" y="1077526"/>
              </a:lnTo>
              <a:lnTo>
                <a:pt x="2399645" y="1216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4CE8C-30C3-46EA-B2D1-0BFE0ADFA69D}">
      <dsp:nvSpPr>
        <dsp:cNvPr id="0" name=""/>
        <dsp:cNvSpPr/>
      </dsp:nvSpPr>
      <dsp:spPr>
        <a:xfrm>
          <a:off x="3063875" y="843752"/>
          <a:ext cx="799881" cy="1216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7526"/>
              </a:lnTo>
              <a:lnTo>
                <a:pt x="799881" y="1077526"/>
              </a:lnTo>
              <a:lnTo>
                <a:pt x="799881" y="1216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63ECC-7701-4C33-8FE2-E6266E73FC23}">
      <dsp:nvSpPr>
        <dsp:cNvPr id="0" name=""/>
        <dsp:cNvSpPr/>
      </dsp:nvSpPr>
      <dsp:spPr>
        <a:xfrm>
          <a:off x="2263993" y="843752"/>
          <a:ext cx="799881" cy="1216349"/>
        </a:xfrm>
        <a:custGeom>
          <a:avLst/>
          <a:gdLst/>
          <a:ahLst/>
          <a:cxnLst/>
          <a:rect l="0" t="0" r="0" b="0"/>
          <a:pathLst>
            <a:path>
              <a:moveTo>
                <a:pt x="799881" y="0"/>
              </a:moveTo>
              <a:lnTo>
                <a:pt x="799881" y="1077526"/>
              </a:lnTo>
              <a:lnTo>
                <a:pt x="0" y="1077526"/>
              </a:lnTo>
              <a:lnTo>
                <a:pt x="0" y="1216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31A1DC-C947-4F98-B1E8-F41AA64D36F0}">
      <dsp:nvSpPr>
        <dsp:cNvPr id="0" name=""/>
        <dsp:cNvSpPr/>
      </dsp:nvSpPr>
      <dsp:spPr>
        <a:xfrm>
          <a:off x="664229" y="843752"/>
          <a:ext cx="2399645" cy="1216349"/>
        </a:xfrm>
        <a:custGeom>
          <a:avLst/>
          <a:gdLst/>
          <a:ahLst/>
          <a:cxnLst/>
          <a:rect l="0" t="0" r="0" b="0"/>
          <a:pathLst>
            <a:path>
              <a:moveTo>
                <a:pt x="2399645" y="0"/>
              </a:moveTo>
              <a:lnTo>
                <a:pt x="2399645" y="1077526"/>
              </a:lnTo>
              <a:lnTo>
                <a:pt x="0" y="1077526"/>
              </a:lnTo>
              <a:lnTo>
                <a:pt x="0" y="1216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7855F-21C3-4746-A98A-97390A036C64}">
      <dsp:nvSpPr>
        <dsp:cNvPr id="0" name=""/>
        <dsp:cNvSpPr/>
      </dsp:nvSpPr>
      <dsp:spPr>
        <a:xfrm>
          <a:off x="2402815" y="182693"/>
          <a:ext cx="1322118" cy="661059"/>
        </a:xfrm>
        <a:prstGeom prst="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 dirty="0">
              <a:solidFill>
                <a:srgbClr val="FFC000"/>
              </a:solidFill>
            </a:rPr>
            <a:t>Aftersales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 dirty="0">
              <a:solidFill>
                <a:srgbClr val="FFC000"/>
              </a:solidFill>
            </a:rPr>
            <a:t>Manager</a:t>
          </a:r>
        </a:p>
      </dsp:txBody>
      <dsp:txXfrm>
        <a:off x="2402815" y="182693"/>
        <a:ext cx="1322118" cy="661059"/>
      </dsp:txXfrm>
    </dsp:sp>
    <dsp:sp modelId="{1D0E0F9D-4D11-4877-B0D7-966825E8FB85}">
      <dsp:nvSpPr>
        <dsp:cNvPr id="0" name=""/>
        <dsp:cNvSpPr/>
      </dsp:nvSpPr>
      <dsp:spPr>
        <a:xfrm>
          <a:off x="3169" y="2060102"/>
          <a:ext cx="1322118" cy="661059"/>
        </a:xfrm>
        <a:prstGeom prst="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 dirty="0">
              <a:solidFill>
                <a:srgbClr val="FFC000"/>
              </a:solidFill>
            </a:rPr>
            <a:t>Aftersales Coordinator</a:t>
          </a:r>
        </a:p>
      </dsp:txBody>
      <dsp:txXfrm>
        <a:off x="3169" y="2060102"/>
        <a:ext cx="1322118" cy="661059"/>
      </dsp:txXfrm>
    </dsp:sp>
    <dsp:sp modelId="{92137B72-6D63-48F6-BCFA-8B17037BA3F4}">
      <dsp:nvSpPr>
        <dsp:cNvPr id="0" name=""/>
        <dsp:cNvSpPr/>
      </dsp:nvSpPr>
      <dsp:spPr>
        <a:xfrm>
          <a:off x="1602933" y="2060102"/>
          <a:ext cx="1322118" cy="661059"/>
        </a:xfrm>
        <a:prstGeom prst="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 dirty="0">
              <a:solidFill>
                <a:srgbClr val="FFC000"/>
              </a:solidFill>
            </a:rPr>
            <a:t>Aftersales Coordinator</a:t>
          </a:r>
        </a:p>
      </dsp:txBody>
      <dsp:txXfrm>
        <a:off x="1602933" y="2060102"/>
        <a:ext cx="1322118" cy="661059"/>
      </dsp:txXfrm>
    </dsp:sp>
    <dsp:sp modelId="{0B1A94C4-6C1E-42DC-BA52-D4564BB1BB50}">
      <dsp:nvSpPr>
        <dsp:cNvPr id="0" name=""/>
        <dsp:cNvSpPr/>
      </dsp:nvSpPr>
      <dsp:spPr>
        <a:xfrm>
          <a:off x="3202697" y="2060102"/>
          <a:ext cx="1322118" cy="661059"/>
        </a:xfrm>
        <a:prstGeom prst="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 baseline="0" dirty="0">
              <a:solidFill>
                <a:srgbClr val="FFC000"/>
              </a:solidFill>
            </a:rPr>
            <a:t>Aftersales Coordinator</a:t>
          </a:r>
        </a:p>
      </dsp:txBody>
      <dsp:txXfrm>
        <a:off x="3202697" y="2060102"/>
        <a:ext cx="1322118" cy="661059"/>
      </dsp:txXfrm>
    </dsp:sp>
    <dsp:sp modelId="{1589CFA7-3826-466B-9ADB-C230239AC755}">
      <dsp:nvSpPr>
        <dsp:cNvPr id="0" name=""/>
        <dsp:cNvSpPr/>
      </dsp:nvSpPr>
      <dsp:spPr>
        <a:xfrm>
          <a:off x="4802461" y="2060102"/>
          <a:ext cx="1322118" cy="661059"/>
        </a:xfrm>
        <a:prstGeom prst="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 dirty="0">
              <a:solidFill>
                <a:srgbClr val="FFC000"/>
              </a:solidFill>
            </a:rPr>
            <a:t>Picking and Distribution Operative</a:t>
          </a:r>
        </a:p>
      </dsp:txBody>
      <dsp:txXfrm>
        <a:off x="4802461" y="2060102"/>
        <a:ext cx="1322118" cy="661059"/>
      </dsp:txXfrm>
    </dsp:sp>
    <dsp:sp modelId="{732ED8E2-C403-4895-B367-3D2158D5CC2E}">
      <dsp:nvSpPr>
        <dsp:cNvPr id="0" name=""/>
        <dsp:cNvSpPr/>
      </dsp:nvSpPr>
      <dsp:spPr>
        <a:xfrm>
          <a:off x="1602933" y="1121397"/>
          <a:ext cx="1322118" cy="661059"/>
        </a:xfrm>
        <a:prstGeom prst="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 dirty="0">
              <a:solidFill>
                <a:srgbClr val="FFC000"/>
              </a:solidFill>
            </a:rPr>
            <a:t>Technical Support Engineer </a:t>
          </a:r>
        </a:p>
      </dsp:txBody>
      <dsp:txXfrm>
        <a:off x="1602933" y="1121397"/>
        <a:ext cx="1322118" cy="661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Clare Charlton</cp:lastModifiedBy>
  <cp:revision>2</cp:revision>
  <cp:lastPrinted>2016-01-25T14:27:00Z</cp:lastPrinted>
  <dcterms:created xsi:type="dcterms:W3CDTF">2024-04-03T13:34:00Z</dcterms:created>
  <dcterms:modified xsi:type="dcterms:W3CDTF">2024-04-03T13:34:00Z</dcterms:modified>
</cp:coreProperties>
</file>